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976" w:rsidRDefault="00D67978" w:rsidP="00D67978">
      <w:r>
        <w:t>Popis zakázky</w:t>
      </w:r>
      <w:r>
        <w:br/>
      </w:r>
      <w:r>
        <w:br/>
        <w:t xml:space="preserve">Název veřejné zakázky: </w:t>
      </w:r>
      <w:r w:rsidRPr="00D67978">
        <w:t>„Stříbrný rybník – opatření pro zajištění funkčnosti vodního díla“</w:t>
      </w:r>
      <w:r>
        <w:br/>
        <w:t>Druh veřejné zakázky: stavební práce</w:t>
      </w:r>
      <w:r>
        <w:br/>
        <w:t>Režim: veřejná zakázka malého rozsahu</w:t>
      </w:r>
      <w:r>
        <w:br/>
        <w:t>Datum vyhlášení: 24. 04. 2020</w:t>
      </w:r>
      <w:r>
        <w:br/>
        <w:t>Lhůta pro podání nabídek: 11. 05. 2020</w:t>
      </w:r>
      <w:r>
        <w:br/>
        <w:t xml:space="preserve">Předpokládaná hodnota zakázky: </w:t>
      </w:r>
      <w:r w:rsidRPr="00D67978">
        <w:t>1. 446. 028,- Kč bez DPH</w:t>
      </w:r>
      <w:r>
        <w:br/>
        <w:t>Stav: zadána</w:t>
      </w:r>
      <w:r>
        <w:br/>
      </w:r>
    </w:p>
    <w:sectPr w:rsidR="00D60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78"/>
    <w:rsid w:val="00C9153B"/>
    <w:rsid w:val="00D60976"/>
    <w:rsid w:val="00D67978"/>
    <w:rsid w:val="00EB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BB1A5"/>
  <w15:chartTrackingRefBased/>
  <w15:docId w15:val="{9928336F-18EC-4EDB-B1E0-31649BC8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273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2020-06-15T11:48:00Z</dcterms:created>
  <dcterms:modified xsi:type="dcterms:W3CDTF">2020-06-15T11:57:00Z</dcterms:modified>
</cp:coreProperties>
</file>