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3F" w:rsidRPr="00E412B7" w:rsidRDefault="005D133F" w:rsidP="005D133F">
      <w:pPr>
        <w:rPr>
          <w:b/>
          <w:sz w:val="28"/>
          <w:szCs w:val="28"/>
        </w:rPr>
      </w:pPr>
      <w:r w:rsidRPr="005D133F">
        <w:rPr>
          <w:b/>
          <w:sz w:val="28"/>
          <w:szCs w:val="28"/>
        </w:rPr>
        <w:t>Požadavky na serverovou část</w:t>
      </w:r>
    </w:p>
    <w:p w:rsidR="00BD0560" w:rsidRPr="00D15B43" w:rsidRDefault="00BD0560" w:rsidP="00206E16">
      <w:pPr>
        <w:autoSpaceDE w:val="0"/>
        <w:autoSpaceDN w:val="0"/>
        <w:adjustRightInd w:val="0"/>
        <w:spacing w:after="0" w:line="240" w:lineRule="auto"/>
        <w:ind w:firstLine="708"/>
        <w:rPr>
          <w:color w:val="000000"/>
        </w:rPr>
      </w:pPr>
      <w:r w:rsidRPr="00D15B43">
        <w:rPr>
          <w:color w:val="000000"/>
        </w:rPr>
        <w:t xml:space="preserve">Architektura systému </w:t>
      </w:r>
      <w:r>
        <w:rPr>
          <w:color w:val="000000"/>
        </w:rPr>
        <w:t>bude umožňovat</w:t>
      </w:r>
      <w:r w:rsidRPr="00D15B43">
        <w:rPr>
          <w:color w:val="000000"/>
        </w:rPr>
        <w:t xml:space="preserve"> systém flexibilně ro</w:t>
      </w:r>
      <w:r>
        <w:rPr>
          <w:color w:val="000000"/>
        </w:rPr>
        <w:t>zšiřovat jak o jednotlivé kamerové body, kamery a pracoviště operátorů</w:t>
      </w:r>
      <w:r w:rsidRPr="00D15B43">
        <w:rPr>
          <w:color w:val="000000"/>
        </w:rPr>
        <w:t>. Základní sestava musí umožňovat bezproblémové rozšiřování systému o další kamery při zachování současných parametrů i funkčnosti. Řešení musí</w:t>
      </w:r>
      <w:r>
        <w:rPr>
          <w:color w:val="000000"/>
        </w:rPr>
        <w:t xml:space="preserve"> být rozšiřitelné. K použitému softwaru požadujeme technickou podporu v českém jazyce.</w:t>
      </w:r>
      <w:r w:rsidRPr="00D15B43">
        <w:rPr>
          <w:color w:val="000000"/>
        </w:rPr>
        <w:t xml:space="preserve"> Všechny </w:t>
      </w:r>
      <w:r>
        <w:rPr>
          <w:color w:val="000000"/>
        </w:rPr>
        <w:t>použité softwarové licence budou</w:t>
      </w:r>
      <w:r w:rsidRPr="00D15B43">
        <w:rPr>
          <w:color w:val="000000"/>
        </w:rPr>
        <w:t xml:space="preserve"> </w:t>
      </w:r>
      <w:r>
        <w:rPr>
          <w:color w:val="000000"/>
        </w:rPr>
        <w:t>uvedeny v nabídce. Současně je</w:t>
      </w:r>
      <w:r w:rsidRPr="00D15B43">
        <w:rPr>
          <w:color w:val="000000"/>
        </w:rPr>
        <w:t xml:space="preserve"> samostatně specifikována licenční politika výrobce pro update a rozšiřování navrhovaného řešení.</w:t>
      </w:r>
    </w:p>
    <w:p w:rsidR="00BD0560" w:rsidRDefault="00BD0560" w:rsidP="00BD0560">
      <w:pPr>
        <w:pStyle w:val="Bezmezer"/>
      </w:pPr>
    </w:p>
    <w:p w:rsidR="005D133F" w:rsidRDefault="005D133F" w:rsidP="005D133F">
      <w:r>
        <w:rPr>
          <w:b/>
        </w:rPr>
        <w:tab/>
      </w:r>
      <w:r w:rsidR="00BD0560">
        <w:t>Centrální část systému (server nebo servery) budou umístěny v </w:t>
      </w:r>
      <w:proofErr w:type="spellStart"/>
      <w:r w:rsidR="00BD0560">
        <w:t>serverovně</w:t>
      </w:r>
      <w:proofErr w:type="spellEnd"/>
      <w:r w:rsidR="00BD0560">
        <w:t xml:space="preserve"> dodavatele. Server bude s kamerovými body a pracovišti spojen pomocí datových okruhů zajištěných dodavatelem.</w:t>
      </w:r>
    </w:p>
    <w:p w:rsidR="00884580" w:rsidRDefault="00884580" w:rsidP="005D133F">
      <w:r>
        <w:tab/>
        <w:t xml:space="preserve">Může se jednat o fyzický nebo </w:t>
      </w:r>
      <w:proofErr w:type="spellStart"/>
      <w:r>
        <w:t>virtualizovaný</w:t>
      </w:r>
      <w:proofErr w:type="spellEnd"/>
      <w:r>
        <w:t xml:space="preserve"> server či servery. Toto záleží na volbě dodavatele.</w:t>
      </w:r>
    </w:p>
    <w:p w:rsidR="008E07BC" w:rsidRPr="008E07BC" w:rsidRDefault="008E07BC" w:rsidP="005D133F">
      <w:pPr>
        <w:rPr>
          <w:u w:val="single"/>
        </w:rPr>
      </w:pPr>
      <w:r w:rsidRPr="008E07BC">
        <w:rPr>
          <w:u w:val="single"/>
        </w:rPr>
        <w:t>Základní požadavky na server:</w:t>
      </w:r>
    </w:p>
    <w:p w:rsidR="008E07BC" w:rsidRPr="008E07BC" w:rsidRDefault="008E07BC" w:rsidP="008E07B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E07BC">
        <w:rPr>
          <w:color w:val="000000"/>
        </w:rPr>
        <w:t>kapacita pro OS a kamerový software a pro provozní logy dat s roční historií</w:t>
      </w:r>
      <w:r w:rsidR="00884580">
        <w:rPr>
          <w:color w:val="000000"/>
        </w:rPr>
        <w:t xml:space="preserve"> (při</w:t>
      </w:r>
      <w:r w:rsidRPr="008E07BC">
        <w:rPr>
          <w:color w:val="000000"/>
        </w:rPr>
        <w:t>hlášení uživatelů, práce se záznamy, logy serveru, dohledu kamer apod.)</w:t>
      </w:r>
      <w:r w:rsidR="00884580">
        <w:rPr>
          <w:color w:val="000000"/>
        </w:rPr>
        <w:t>, data budou zálohována na externí uložiště</w:t>
      </w:r>
    </w:p>
    <w:p w:rsidR="008E07BC" w:rsidRDefault="008E07BC" w:rsidP="008E07B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E07BC">
        <w:rPr>
          <w:color w:val="000000"/>
        </w:rPr>
        <w:t>kapacita pro ukládání obrazu ze všech kamer po dobu minimálně 16 dnů (kapacita pro počet kamer x 24 hodin x 16 dnů)</w:t>
      </w:r>
      <w:r w:rsidR="00884580">
        <w:rPr>
          <w:color w:val="000000"/>
        </w:rPr>
        <w:t>, data budou zálohována např. formou zrcadlení disků, zálohování na externí úložiště se nevyžaduje</w:t>
      </w:r>
    </w:p>
    <w:p w:rsidR="00884580" w:rsidRPr="00D15B43" w:rsidRDefault="00884580" w:rsidP="00884580">
      <w:pPr>
        <w:pStyle w:val="Odstavecseseznamem1"/>
        <w:numPr>
          <w:ilvl w:val="0"/>
          <w:numId w:val="5"/>
        </w:numPr>
        <w:suppressAutoHyphens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server musí mít zálohované úložiště dat pro případ poruchy disku</w:t>
      </w:r>
    </w:p>
    <w:p w:rsidR="00884580" w:rsidRDefault="00884580" w:rsidP="00884580">
      <w:pPr>
        <w:pStyle w:val="Odstavecseseznamem1"/>
        <w:numPr>
          <w:ilvl w:val="0"/>
          <w:numId w:val="5"/>
        </w:numPr>
        <w:suppressAutoHyphens/>
        <w:spacing w:after="0" w:line="240" w:lineRule="auto"/>
        <w:jc w:val="both"/>
        <w:rPr>
          <w:color w:val="000000"/>
        </w:rPr>
      </w:pPr>
      <w:r w:rsidRPr="00D15B43">
        <w:rPr>
          <w:color w:val="000000"/>
        </w:rPr>
        <w:t>server musí mít záložní zdroj napájení (UPS), doba zálohová</w:t>
      </w:r>
      <w:r>
        <w:rPr>
          <w:color w:val="000000"/>
        </w:rPr>
        <w:t>ní serveru musí být minimálně 8 hodin v případě výpadku napájení od distributora</w:t>
      </w:r>
    </w:p>
    <w:p w:rsidR="00884580" w:rsidRPr="008E07BC" w:rsidRDefault="00884580" w:rsidP="008E07B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server i ostatní síťové prvky budou mít redundantní zdroje a UPS budou také redundantní</w:t>
      </w:r>
    </w:p>
    <w:p w:rsidR="00884580" w:rsidRDefault="00884580" w:rsidP="00BD0560">
      <w:pPr>
        <w:autoSpaceDE w:val="0"/>
        <w:autoSpaceDN w:val="0"/>
        <w:adjustRightInd w:val="0"/>
        <w:spacing w:after="0" w:line="240" w:lineRule="auto"/>
        <w:jc w:val="both"/>
      </w:pPr>
    </w:p>
    <w:p w:rsidR="00BD0560" w:rsidRPr="00BD0560" w:rsidRDefault="008E07BC" w:rsidP="00BD056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Základní p</w:t>
      </w:r>
      <w:r w:rsidR="00BD0560" w:rsidRPr="00BD0560">
        <w:rPr>
          <w:color w:val="000000"/>
          <w:u w:val="single"/>
        </w:rPr>
        <w:t xml:space="preserve">ožadavky na </w:t>
      </w:r>
      <w:proofErr w:type="spellStart"/>
      <w:r w:rsidR="00BD0560" w:rsidRPr="00BD0560">
        <w:rPr>
          <w:color w:val="000000"/>
          <w:u w:val="single"/>
        </w:rPr>
        <w:t>serverovnu</w:t>
      </w:r>
      <w:proofErr w:type="spellEnd"/>
      <w:r w:rsidR="00BD0560" w:rsidRPr="00BD0560">
        <w:rPr>
          <w:color w:val="000000"/>
          <w:u w:val="single"/>
        </w:rPr>
        <w:t>:</w:t>
      </w:r>
    </w:p>
    <w:p w:rsidR="00BD0560" w:rsidRPr="007021F8" w:rsidRDefault="00BD0560" w:rsidP="00BD0560">
      <w:pPr>
        <w:autoSpaceDE w:val="0"/>
        <w:autoSpaceDN w:val="0"/>
        <w:adjustRightInd w:val="0"/>
        <w:spacing w:after="0" w:line="240" w:lineRule="auto"/>
        <w:ind w:left="705"/>
        <w:jc w:val="both"/>
        <w:rPr>
          <w:color w:val="000000"/>
        </w:rPr>
      </w:pP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plně klimatizované datové</w:t>
      </w:r>
      <w:r w:rsidRPr="00BD0560">
        <w:rPr>
          <w:color w:val="000000"/>
        </w:rPr>
        <w:t xml:space="preserve"> centrum</w:t>
      </w:r>
    </w:p>
    <w:p w:rsid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redundantní zdroje UPS</w:t>
      </w:r>
    </w:p>
    <w:p w:rsidR="008E07BC" w:rsidRPr="00BD0560" w:rsidRDefault="008E07BC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redundantní konektivita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záloha motorgenerátorem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dohled 7x24</w:t>
      </w:r>
      <w:r>
        <w:rPr>
          <w:color w:val="000000"/>
        </w:rPr>
        <w:t xml:space="preserve"> (non-</w:t>
      </w:r>
      <w:r w:rsidRPr="00BD0560">
        <w:rPr>
          <w:color w:val="000000"/>
        </w:rPr>
        <w:t>stop)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detekce požáru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kamerový dohled nad data centrem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bezprašné prostředí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D0560">
        <w:rPr>
          <w:color w:val="000000"/>
        </w:rPr>
        <w:t>uzamykatelné stojany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lang w:val="en-US"/>
        </w:rPr>
      </w:pPr>
      <w:r w:rsidRPr="00BD0560">
        <w:rPr>
          <w:color w:val="000000"/>
        </w:rPr>
        <w:t>zabezpečení a ostraha objektu</w:t>
      </w:r>
    </w:p>
    <w:p w:rsidR="00BD0560" w:rsidRPr="00BD0560" w:rsidRDefault="00BD0560" w:rsidP="00BD056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lang w:val="en-US"/>
        </w:rPr>
      </w:pPr>
      <w:r w:rsidRPr="00BD0560">
        <w:rPr>
          <w:color w:val="000000"/>
        </w:rPr>
        <w:t>fyzický přístup pouze autorizovaným osobám s logováním historie přístupu</w:t>
      </w:r>
    </w:p>
    <w:p w:rsidR="00A449D5" w:rsidRDefault="00A449D5" w:rsidP="00A449D5">
      <w:pPr>
        <w:ind w:firstLine="360"/>
      </w:pPr>
    </w:p>
    <w:p w:rsidR="008E07BC" w:rsidRDefault="00A449D5" w:rsidP="00A449D5">
      <w:pPr>
        <w:ind w:firstLine="360"/>
      </w:pPr>
      <w:r>
        <w:t>Pro přístup ze sítě internet (pracoviště</w:t>
      </w:r>
      <w:r w:rsidR="00206E16">
        <w:t xml:space="preserve"> ope</w:t>
      </w:r>
      <w:r w:rsidR="000D4027">
        <w:t>rátora, náhled na živý obraz z O</w:t>
      </w:r>
      <w:bookmarkStart w:id="0" w:name="_GoBack"/>
      <w:bookmarkEnd w:id="0"/>
      <w:r w:rsidR="00B11648">
        <w:t>Ú</w:t>
      </w:r>
      <w:r>
        <w:t>) bude server disponovat VPN s ochranou certifikátem a heslem na úrovni uživatele nebo zařízení. V případě ztráty</w:t>
      </w:r>
      <w:r w:rsidR="00206E16">
        <w:t xml:space="preserve"> (zcizení) daného zařízení (PC, notebook apod.) </w:t>
      </w:r>
      <w:r>
        <w:t xml:space="preserve"> musí být možné zabránit přístupu ke kamerovému systému, např. formou smazání certifikátu pro dané zařízení na straně serveru.</w:t>
      </w:r>
    </w:p>
    <w:p w:rsidR="00A449D5" w:rsidRDefault="00A449D5" w:rsidP="00A449D5">
      <w:pPr>
        <w:ind w:firstLine="360"/>
      </w:pPr>
      <w:r>
        <w:t>Server a celý kamerový systém musí být zajištěn proti zneužití cizí osobou.</w:t>
      </w:r>
    </w:p>
    <w:sectPr w:rsidR="00A4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832"/>
    <w:multiLevelType w:val="hybridMultilevel"/>
    <w:tmpl w:val="6AD87A84"/>
    <w:lvl w:ilvl="0" w:tplc="94400A46">
      <w:start w:val="6"/>
      <w:numFmt w:val="bullet"/>
      <w:lvlText w:val="-"/>
      <w:lvlJc w:val="left"/>
      <w:pPr>
        <w:ind w:left="1425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44D7426"/>
    <w:multiLevelType w:val="hybridMultilevel"/>
    <w:tmpl w:val="6D9EE1EA"/>
    <w:lvl w:ilvl="0" w:tplc="0E9A8F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A9B7D03"/>
    <w:multiLevelType w:val="hybridMultilevel"/>
    <w:tmpl w:val="7AA6A800"/>
    <w:lvl w:ilvl="0" w:tplc="A2BCA996">
      <w:start w:val="6"/>
      <w:numFmt w:val="bullet"/>
      <w:lvlText w:val="-"/>
      <w:lvlJc w:val="left"/>
      <w:pPr>
        <w:ind w:left="720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D5725"/>
    <w:multiLevelType w:val="hybridMultilevel"/>
    <w:tmpl w:val="29B08D4E"/>
    <w:lvl w:ilvl="0" w:tplc="F176DD16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58F86400"/>
    <w:multiLevelType w:val="hybridMultilevel"/>
    <w:tmpl w:val="C03AFDE8"/>
    <w:lvl w:ilvl="0" w:tplc="CC5A0EF2">
      <w:start w:val="6"/>
      <w:numFmt w:val="bullet"/>
      <w:lvlText w:val="-"/>
      <w:lvlJc w:val="left"/>
      <w:pPr>
        <w:ind w:left="720" w:hanging="360"/>
      </w:pPr>
      <w:rPr>
        <w:rFonts w:ascii="Calibri" w:eastAsia="Batang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204EE"/>
    <w:multiLevelType w:val="hybridMultilevel"/>
    <w:tmpl w:val="F46A4310"/>
    <w:lvl w:ilvl="0" w:tplc="FB68673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8B"/>
    <w:rsid w:val="000D4027"/>
    <w:rsid w:val="00206E16"/>
    <w:rsid w:val="00304868"/>
    <w:rsid w:val="005D133F"/>
    <w:rsid w:val="00884580"/>
    <w:rsid w:val="008E07BC"/>
    <w:rsid w:val="00A449D5"/>
    <w:rsid w:val="00B11648"/>
    <w:rsid w:val="00BD0560"/>
    <w:rsid w:val="00E23C8B"/>
    <w:rsid w:val="00F32929"/>
    <w:rsid w:val="00FB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6ED6"/>
  <w15:docId w15:val="{1312B488-154A-3F4F-B933-C271C313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133F"/>
    <w:rPr>
      <w:rFonts w:eastAsia="Batang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D0560"/>
    <w:pPr>
      <w:spacing w:after="0" w:line="240" w:lineRule="auto"/>
    </w:pPr>
    <w:rPr>
      <w:rFonts w:eastAsia="Batang"/>
    </w:rPr>
  </w:style>
  <w:style w:type="paragraph" w:styleId="Odstavecseseznamem">
    <w:name w:val="List Paragraph"/>
    <w:basedOn w:val="Normln"/>
    <w:uiPriority w:val="34"/>
    <w:qFormat/>
    <w:rsid w:val="00BD0560"/>
    <w:pPr>
      <w:ind w:left="720"/>
      <w:contextualSpacing/>
    </w:pPr>
  </w:style>
  <w:style w:type="paragraph" w:customStyle="1" w:styleId="Odstavecseseznamem1">
    <w:name w:val="Odstavec se seznamem1"/>
    <w:basedOn w:val="Normln"/>
    <w:rsid w:val="00884580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9</cp:revision>
  <dcterms:created xsi:type="dcterms:W3CDTF">2016-08-19T06:58:00Z</dcterms:created>
  <dcterms:modified xsi:type="dcterms:W3CDTF">2020-05-19T17:25:00Z</dcterms:modified>
</cp:coreProperties>
</file>