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7AB" w:rsidRDefault="00C347AB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Pr="000738E1" w:rsidRDefault="000F3BA4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A4" w:rsidRDefault="000F3BA4" w:rsidP="000F3BA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4pt;margin-top:21pt;width:501.65pt;height:148.6pt;z-index:251659264">
            <v:imagedata r:id="rId8" o:title=""/>
            <w10:wrap type="square"/>
          </v:shape>
          <o:OLEObject Type="Embed" ProgID="Excel.Sheet.8" ShapeID="_x0000_s1027" DrawAspect="Content" ObjectID="_1678267410" r:id="rId9"/>
        </w:pict>
      </w:r>
    </w:p>
    <w:p w:rsidR="000F3BA4" w:rsidRDefault="000F3BA4" w:rsidP="00967B13">
      <w:pPr>
        <w:pStyle w:val="4991uroven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p w:rsidR="00967B13" w:rsidRPr="009C4C8C" w:rsidRDefault="00967B13" w:rsidP="00967B13">
      <w:pPr>
        <w:pStyle w:val="4991uroven"/>
        <w:rPr>
          <w:rFonts w:ascii="Times New Roman" w:hAnsi="Times New Roman" w:cs="Times New Roman"/>
          <w:color w:val="auto"/>
        </w:rPr>
      </w:pPr>
      <w:r w:rsidRPr="009C4C8C">
        <w:rPr>
          <w:rFonts w:ascii="Times New Roman" w:hAnsi="Times New Roman" w:cs="Times New Roman"/>
          <w:color w:val="auto"/>
        </w:rPr>
        <w:lastRenderedPageBreak/>
        <w:t>A</w:t>
      </w:r>
      <w:r w:rsidRPr="009C4C8C">
        <w:rPr>
          <w:rFonts w:ascii="Times New Roman" w:hAnsi="Times New Roman" w:cs="Times New Roman"/>
          <w:color w:val="auto"/>
        </w:rPr>
        <w:tab/>
      </w:r>
      <w:r w:rsidRPr="009C4C8C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967B13" w:rsidRPr="009C4C8C" w:rsidRDefault="00967B13" w:rsidP="00967B13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Identifikační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údaje</w:t>
      </w: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a)   </w:t>
      </w:r>
      <w:r w:rsidRPr="003A6CA5">
        <w:rPr>
          <w:rFonts w:ascii="Times New Roman" w:hAnsi="Times New Roman" w:cs="Times New Roman"/>
          <w:color w:val="auto"/>
          <w:sz w:val="24"/>
          <w:szCs w:val="24"/>
        </w:rPr>
        <w:t>název</w:t>
      </w:r>
      <w:proofErr w:type="gramEnd"/>
      <w:r w:rsidRPr="003A6CA5">
        <w:rPr>
          <w:rFonts w:ascii="Times New Roman" w:hAnsi="Times New Roman" w:cs="Times New Roman"/>
          <w:color w:val="auto"/>
          <w:sz w:val="24"/>
          <w:szCs w:val="24"/>
        </w:rPr>
        <w:t xml:space="preserve"> stavby,</w:t>
      </w:r>
    </w:p>
    <w:p w:rsidR="00A95B93" w:rsidRDefault="00A95B9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95B9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Hájek východ, chodník a autobusové zastávky 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b)  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místo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806CDD" w:rsidRDefault="00806CDD" w:rsidP="00806CDD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06CD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Projekt řeší </w:t>
      </w:r>
      <w:r w:rsidR="00A95B93">
        <w:rPr>
          <w:rFonts w:ascii="Times New Roman" w:hAnsi="Times New Roman" w:cs="Times New Roman"/>
          <w:b/>
          <w:i/>
          <w:color w:val="auto"/>
          <w:sz w:val="24"/>
          <w:szCs w:val="24"/>
        </w:rPr>
        <w:t>rekonstrukci autobusových zastávek v obci Hájek (směr Ostrov) tak, aby odpovídaly normovým hodnotám. Dále tyto zastávky propojuje novým chodníkem, který je dotažený až k další křižovatce. Propojuje tedy hlavní příjezd do obce</w:t>
      </w:r>
      <w:r w:rsidR="00061EB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(komunikace na parcele189)</w:t>
      </w:r>
      <w:r w:rsidR="00A95B9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 </w:t>
      </w:r>
      <w:proofErr w:type="spellStart"/>
      <w:r w:rsidR="00A95B93">
        <w:rPr>
          <w:rFonts w:ascii="Times New Roman" w:hAnsi="Times New Roman" w:cs="Times New Roman"/>
          <w:b/>
          <w:i/>
          <w:color w:val="auto"/>
          <w:sz w:val="24"/>
          <w:szCs w:val="24"/>
        </w:rPr>
        <w:t>Pupkaní</w:t>
      </w:r>
      <w:proofErr w:type="spellEnd"/>
      <w:r w:rsidR="00A95B9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ulicí</w:t>
      </w:r>
      <w:r w:rsidR="00061EB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(komunikace na parcele </w:t>
      </w:r>
      <w:proofErr w:type="gramStart"/>
      <w:r w:rsidR="00061EB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615/51) </w:t>
      </w:r>
      <w:r w:rsidR="00A95B93">
        <w:rPr>
          <w:rFonts w:ascii="Times New Roman" w:hAnsi="Times New Roman" w:cs="Times New Roman"/>
          <w:b/>
          <w:i/>
          <w:color w:val="auto"/>
          <w:sz w:val="24"/>
          <w:szCs w:val="24"/>
        </w:rPr>
        <w:t>, která</w:t>
      </w:r>
      <w:proofErr w:type="gramEnd"/>
      <w:r w:rsidR="00A95B9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již chodník má</w:t>
      </w:r>
    </w:p>
    <w:p w:rsidR="00974CE2" w:rsidRPr="00BB2C13" w:rsidRDefault="000F2673" w:rsidP="00974CE2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je navržena na pozemcích </w:t>
      </w:r>
      <w:r w:rsidR="00061EB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189, 193/2 a 615/51 – tyto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</w:t>
      </w:r>
      <w:r w:rsidR="00974CE2">
        <w:rPr>
          <w:rFonts w:ascii="Times New Roman" w:hAnsi="Times New Roman" w:cs="Times New Roman"/>
          <w:b/>
          <w:i/>
          <w:color w:val="auto"/>
          <w:sz w:val="24"/>
          <w:szCs w:val="24"/>
        </w:rPr>
        <w:t>arcel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="00974CE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j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sou</w:t>
      </w:r>
      <w:r w:rsidR="00974CE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 majetku investora</w:t>
      </w:r>
      <w:r w:rsidR="00061EB9">
        <w:rPr>
          <w:rFonts w:ascii="Times New Roman" w:hAnsi="Times New Roman" w:cs="Times New Roman"/>
          <w:b/>
          <w:i/>
          <w:color w:val="auto"/>
          <w:sz w:val="24"/>
          <w:szCs w:val="24"/>
        </w:rPr>
        <w:t>. Větší část stavby se nachází na pozemku 190 v majetku Karlovarského kraje, správu vykonává Správa a údržba silnic Karlovarského kraje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c)  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předmět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061EB9" w:rsidRPr="00061EB9" w:rsidRDefault="00061EB9" w:rsidP="00061EB9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61EB9">
        <w:rPr>
          <w:rFonts w:ascii="Times New Roman" w:hAnsi="Times New Roman" w:cs="Times New Roman"/>
          <w:b/>
          <w:i/>
          <w:color w:val="auto"/>
          <w:sz w:val="24"/>
          <w:szCs w:val="24"/>
        </w:rPr>
        <w:t>Projekt řeší úpravu autobusových zastávek a jejich nástupišť a návrh chodníku mezi zastávkami podél silnice III/22222 v obci Hájek. Úprava se týká prvních dvou zastávek na příjezdu od Ostrova. Chodník začíná vedle čerpací stanice splaškových vod na prvním odbočení do Hájku a končí za křižovatkou druhého odbočení do obce (ve směru od Ostrova). Délka navrhovaného úseku je 190,37 m.</w:t>
      </w: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967B13" w:rsidRPr="009C4C8C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 a místo trvalého pobytu (fyzická osoba) nebo</w:t>
      </w:r>
    </w:p>
    <w:p w:rsidR="00967B13" w:rsidRPr="009C4C8C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příjmení,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</w:t>
      </w:r>
      <w:r>
        <w:rPr>
          <w:rFonts w:ascii="Times New Roman" w:hAnsi="Times New Roman" w:cs="Times New Roman"/>
          <w:color w:val="auto"/>
          <w:sz w:val="24"/>
          <w:szCs w:val="24"/>
        </w:rPr>
        <w:t>, místo podnikání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(fyzická osoba podnikající) nebo </w:t>
      </w:r>
    </w:p>
    <w:p w:rsidR="00967B13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 nebo název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přiděleno, adresa sídla (právnická osoba). </w:t>
      </w:r>
    </w:p>
    <w:p w:rsidR="00A95B93" w:rsidRPr="004253C2" w:rsidRDefault="00A95B93" w:rsidP="00A95B9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253C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Stavebníkem je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obec Hájek</w:t>
      </w:r>
      <w:r w:rsidRPr="004253C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Hájek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č.p.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68</w:t>
      </w:r>
      <w:r w:rsidRPr="004253C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363 01, IČ </w:t>
      </w:r>
      <w:r w:rsidRPr="006A44C3">
        <w:rPr>
          <w:rFonts w:ascii="Times New Roman" w:hAnsi="Times New Roman" w:cs="Times New Roman"/>
          <w:b/>
          <w:i/>
          <w:color w:val="auto"/>
          <w:sz w:val="24"/>
          <w:szCs w:val="24"/>
        </w:rPr>
        <w:t>00573230</w:t>
      </w:r>
      <w:r w:rsidRPr="004253C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zastoupené starostou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obce</w:t>
      </w:r>
      <w:r w:rsidRPr="004253C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ing. Vítem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Hromádkem</w:t>
      </w:r>
      <w:proofErr w:type="spellEnd"/>
    </w:p>
    <w:p w:rsidR="00967B13" w:rsidRPr="009C4C8C" w:rsidRDefault="00967B13" w:rsidP="00967B13">
      <w:pPr>
        <w:pStyle w:val="499textodrazeny"/>
        <w:ind w:left="1080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A.1.3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příjmení,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</w:t>
      </w:r>
      <w:r>
        <w:rPr>
          <w:rFonts w:ascii="Times New Roman" w:hAnsi="Times New Roman" w:cs="Times New Roman"/>
          <w:color w:val="auto"/>
          <w:sz w:val="24"/>
          <w:szCs w:val="24"/>
        </w:rPr>
        <w:t>, místo podnikání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(fyzická osoba podnikající) nebo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 nebo název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přiděleno, </w:t>
      </w:r>
      <w:r>
        <w:rPr>
          <w:rFonts w:ascii="Times New Roman" w:hAnsi="Times New Roman" w:cs="Times New Roman"/>
          <w:color w:val="auto"/>
          <w:sz w:val="24"/>
          <w:szCs w:val="24"/>
        </w:rPr>
        <w:t>adresa sídla (právnická osoba),</w:t>
      </w:r>
    </w:p>
    <w:p w:rsidR="00967B13" w:rsidRDefault="00967B13" w:rsidP="00967B1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Dokumentaci zpracovala firma </w:t>
      </w:r>
      <w:r w:rsidR="00061EB9">
        <w:rPr>
          <w:rFonts w:ascii="Times New Roman" w:hAnsi="Times New Roman" w:cs="Times New Roman"/>
          <w:b/>
          <w:i/>
          <w:color w:val="auto"/>
          <w:sz w:val="24"/>
          <w:szCs w:val="24"/>
        </w:rPr>
        <w:t>DPT projekty, s.r.o Ostrov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Lidická 1269, 363 </w:t>
      </w:r>
      <w:r w:rsidR="00061EB9">
        <w:rPr>
          <w:rFonts w:ascii="Times New Roman" w:hAnsi="Times New Roman" w:cs="Times New Roman"/>
          <w:b/>
          <w:i/>
          <w:color w:val="auto"/>
          <w:sz w:val="24"/>
          <w:szCs w:val="24"/>
        </w:rPr>
        <w:t>01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Ostrov, IČ </w:t>
      </w:r>
    </w:p>
    <w:p w:rsidR="00061EB9" w:rsidRPr="00021E6E" w:rsidRDefault="00061EB9" w:rsidP="00967B1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61EB9">
        <w:rPr>
          <w:rFonts w:ascii="Times New Roman" w:hAnsi="Times New Roman" w:cs="Times New Roman"/>
          <w:b/>
          <w:i/>
          <w:color w:val="auto"/>
          <w:sz w:val="24"/>
          <w:szCs w:val="24"/>
        </w:rPr>
        <w:t>08728097</w:t>
      </w:r>
    </w:p>
    <w:p w:rsidR="00967B13" w:rsidRPr="00021E6E" w:rsidRDefault="00967B13" w:rsidP="00967B1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>Hlavní inženýr projektu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ing. Jan Dušek</w:t>
      </w:r>
    </w:p>
    <w:p w:rsidR="00967B13" w:rsidRPr="009C4C8C" w:rsidRDefault="00967B13" w:rsidP="00967B13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AC5821" w:rsidRPr="00464573" w:rsidRDefault="00AC5821" w:rsidP="00AC582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Hlavním projektantem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dopravní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části je ing.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Josef Kameník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číslo v seznamu ČKAIT </w:t>
      </w:r>
      <w:r w:rsidRPr="00023D85">
        <w:rPr>
          <w:rFonts w:ascii="Times New Roman" w:hAnsi="Times New Roman" w:cs="Times New Roman"/>
          <w:b/>
          <w:i/>
          <w:color w:val="auto"/>
          <w:sz w:val="24"/>
          <w:szCs w:val="24"/>
        </w:rPr>
        <w:t>AI0300140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obor autorizace </w:t>
      </w:r>
      <w:r w:rsidR="00023D85">
        <w:rPr>
          <w:rFonts w:ascii="Times New Roman" w:hAnsi="Times New Roman" w:cs="Times New Roman"/>
          <w:b/>
          <w:i/>
          <w:color w:val="auto"/>
          <w:sz w:val="24"/>
          <w:szCs w:val="24"/>
        </w:rPr>
        <w:t>Dopravní stavby</w:t>
      </w:r>
    </w:p>
    <w:p w:rsidR="00AC5821" w:rsidRDefault="00AC5821" w:rsidP="00AC5821">
      <w:pPr>
        <w:pStyle w:val="499textodrazeny"/>
        <w:tabs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jména a příjmení projektantů jednotlivých částí projektové dokumentace včetně čísla, pod kterým jsou zapsáni v evidenci autorizovaných osob vedené Českou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lastRenderedPageBreak/>
        <w:t>komorou architektů nebo Českou komorou autorizovaných inženýrů a techniků činných ve výstavbě s vyznačeným oborem, popřípadě specializací jejich autorizace.</w:t>
      </w:r>
    </w:p>
    <w:p w:rsidR="00061EB9" w:rsidRPr="00061EB9" w:rsidRDefault="00AC5821" w:rsidP="00061EB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64573">
        <w:rPr>
          <w:rFonts w:ascii="Times New Roman" w:hAnsi="Times New Roman" w:cs="Times New Roman"/>
          <w:b/>
          <w:i/>
          <w:sz w:val="24"/>
          <w:szCs w:val="24"/>
        </w:rPr>
        <w:t xml:space="preserve">Hlavním projektantem stavební a statické části je ing. </w:t>
      </w:r>
      <w:r w:rsidR="00061EB9">
        <w:rPr>
          <w:rFonts w:ascii="Times New Roman" w:hAnsi="Times New Roman" w:cs="Times New Roman"/>
          <w:b/>
          <w:i/>
          <w:sz w:val="24"/>
          <w:szCs w:val="24"/>
        </w:rPr>
        <w:t>Věroslav Vopat</w:t>
      </w:r>
      <w:r w:rsidRPr="00464573">
        <w:rPr>
          <w:rFonts w:ascii="Times New Roman" w:hAnsi="Times New Roman" w:cs="Times New Roman"/>
          <w:b/>
          <w:i/>
          <w:sz w:val="24"/>
          <w:szCs w:val="24"/>
        </w:rPr>
        <w:t xml:space="preserve">, číslo v seznamu ČKAIT </w:t>
      </w:r>
      <w:r w:rsidR="00061EB9" w:rsidRPr="00061EB9">
        <w:rPr>
          <w:rFonts w:ascii="Times New Roman" w:hAnsi="Times New Roman" w:cs="Times New Roman"/>
          <w:b/>
          <w:i/>
          <w:sz w:val="24"/>
          <w:szCs w:val="24"/>
        </w:rPr>
        <w:t>0301185, obor autorizace pozemní stavby</w:t>
      </w:r>
    </w:p>
    <w:p w:rsidR="00AC5821" w:rsidRPr="00464573" w:rsidRDefault="00AC5821" w:rsidP="00AC582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Hlavním projektantem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silnoproudé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části je ing.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Bohumil Březina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číslo v seznamu ČKAIT </w:t>
      </w:r>
      <w:r w:rsidRPr="00AC5821">
        <w:rPr>
          <w:rFonts w:ascii="Times New Roman" w:hAnsi="Times New Roman" w:cs="Times New Roman"/>
          <w:b/>
          <w:i/>
          <w:color w:val="auto"/>
          <w:sz w:val="24"/>
          <w:szCs w:val="24"/>
        </w:rPr>
        <w:t>AI 0300954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obor autorizace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Technologická zařízení staveb</w:t>
      </w:r>
    </w:p>
    <w:p w:rsidR="00576FA1" w:rsidRPr="00021E6E" w:rsidRDefault="00576FA1" w:rsidP="00967B1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967B13" w:rsidRPr="009C4C8C" w:rsidRDefault="00967B13" w:rsidP="00967B13">
      <w:pPr>
        <w:pStyle w:val="499textodrazeny"/>
        <w:tabs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Default="00967B13" w:rsidP="00967B13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A.2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vstupních podkladech</w:t>
      </w:r>
    </w:p>
    <w:p w:rsidR="00576FA1" w:rsidRPr="00576FA1" w:rsidRDefault="00576FA1" w:rsidP="00097CA9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Geodetické zaměření (Z. </w:t>
      </w:r>
      <w:proofErr w:type="spellStart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Pečimúth</w:t>
      </w:r>
      <w:proofErr w:type="spellEnd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0</w:t>
      </w:r>
      <w:r w:rsidR="00431542">
        <w:rPr>
          <w:rFonts w:ascii="Times New Roman" w:hAnsi="Times New Roman" w:cs="Times New Roman"/>
          <w:b/>
          <w:i/>
          <w:color w:val="auto"/>
          <w:sz w:val="24"/>
          <w:szCs w:val="24"/>
        </w:rPr>
        <w:t>3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/20</w:t>
      </w:r>
      <w:r w:rsidR="009115A2">
        <w:rPr>
          <w:rFonts w:ascii="Times New Roman" w:hAnsi="Times New Roman" w:cs="Times New Roman"/>
          <w:b/>
          <w:i/>
          <w:color w:val="auto"/>
          <w:sz w:val="24"/>
          <w:szCs w:val="24"/>
        </w:rPr>
        <w:t>21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576FA1" w:rsidRDefault="00576FA1" w:rsidP="00097CA9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Vlastní prohlídka </w:t>
      </w:r>
      <w:r w:rsidR="009F6A73">
        <w:rPr>
          <w:rFonts w:ascii="Times New Roman" w:hAnsi="Times New Roman" w:cs="Times New Roman"/>
          <w:b/>
          <w:i/>
          <w:color w:val="auto"/>
          <w:sz w:val="24"/>
          <w:szCs w:val="24"/>
        </w:rPr>
        <w:t>lokality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doměření a fotodokumentace.</w:t>
      </w:r>
    </w:p>
    <w:p w:rsidR="00F90080" w:rsidRPr="00576FA1" w:rsidRDefault="00F90080" w:rsidP="00F90080">
      <w:pPr>
        <w:pStyle w:val="499textodrazeny"/>
        <w:tabs>
          <w:tab w:val="left" w:pos="900"/>
        </w:tabs>
        <w:ind w:left="72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967B13" w:rsidRPr="009C4C8C" w:rsidRDefault="00967B13" w:rsidP="00967B13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území </w:t>
      </w:r>
    </w:p>
    <w:p w:rsidR="00967B13" w:rsidRDefault="00967B13" w:rsidP="00097CA9">
      <w:pPr>
        <w:pStyle w:val="499textodrazeny"/>
        <w:numPr>
          <w:ilvl w:val="0"/>
          <w:numId w:val="7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967B13" w:rsidRPr="00576FA1" w:rsidRDefault="00576FA1" w:rsidP="00576FA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zastavěné území. 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Projekt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ová dokumentace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řeší pouze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stavbu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9F6A73">
        <w:rPr>
          <w:rFonts w:ascii="Times New Roman" w:hAnsi="Times New Roman" w:cs="Times New Roman"/>
          <w:b/>
          <w:i/>
          <w:color w:val="auto"/>
          <w:sz w:val="24"/>
          <w:szCs w:val="24"/>
        </w:rPr>
        <w:t>v popsaném rozsahu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dosavadní využití a zastavěnost území,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Území je běžnou </w:t>
      </w:r>
      <w:r w:rsidR="009115A2">
        <w:rPr>
          <w:rFonts w:ascii="Times New Roman" w:hAnsi="Times New Roman" w:cs="Times New Roman"/>
          <w:b/>
          <w:i/>
          <w:color w:val="auto"/>
          <w:sz w:val="24"/>
          <w:szCs w:val="24"/>
        </w:rPr>
        <w:t>venkovskou</w:t>
      </w: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zástavbou, realizací stavby nedojde k zásahu do využití území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>Území nepožívá žádné zvláštní ochrany</w:t>
      </w:r>
    </w:p>
    <w:p w:rsidR="00531589" w:rsidRDefault="00531589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>Odtokové poměry se stavbou nemění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údaje o souladu s územně plánovací dokumentací, s cíli a úkoly územního plánování, </w:t>
      </w:r>
    </w:p>
    <w:p w:rsidR="009115A2" w:rsidRPr="00967B13" w:rsidRDefault="009115A2" w:rsidP="009115A2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je v souladu s územně plánovací dokumentací</w:t>
      </w:r>
    </w:p>
    <w:p w:rsidR="00C347AB" w:rsidRDefault="009F6A73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 xml:space="preserve">údaje o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dodržení obecných požadavků na 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>využití území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3366F3" w:rsidRPr="00021E6E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O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becné požadavky na využití území dané vyhláškou 501/2006 Sb. v platném znění jsou splněny. </w:t>
      </w:r>
    </w:p>
    <w:p w:rsidR="00531589" w:rsidRDefault="00531589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údaje o splnění požadavků dotčených orgánů</w:t>
      </w:r>
    </w:p>
    <w:p w:rsidR="003366F3" w:rsidRPr="003366F3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Veškeré známé požadavky DOSS jsou do projektu zapracovány. Jedná se např. o </w:t>
      </w:r>
      <w:r w:rsid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důsledné respektování ochranných pásem inženýrských sítí (částečně určuje polohu </w:t>
      </w:r>
      <w:r w:rsidR="009F6A73">
        <w:rPr>
          <w:rFonts w:ascii="Times New Roman" w:hAnsi="Times New Roman" w:cs="Times New Roman"/>
          <w:b/>
          <w:i/>
          <w:color w:val="auto"/>
          <w:sz w:val="24"/>
          <w:szCs w:val="24"/>
        </w:rPr>
        <w:t>dílčích konstrukcí</w:t>
      </w:r>
      <w:r w:rsid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  <w:r w:rsidR="00634C2A">
        <w:rPr>
          <w:rFonts w:ascii="Times New Roman" w:hAnsi="Times New Roman" w:cs="Times New Roman"/>
          <w:b/>
          <w:i/>
          <w:color w:val="auto"/>
          <w:sz w:val="24"/>
          <w:szCs w:val="24"/>
        </w:rPr>
        <w:t>, materiály apod</w:t>
      </w: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3366F3" w:rsidRPr="003366F3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9F6A73" w:rsidRPr="003366F3" w:rsidRDefault="009F6A73" w:rsidP="009F6A7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seznam pozemků a staveb </w:t>
      </w:r>
      <w:r w:rsidR="00531589"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dotčených </w:t>
      </w:r>
      <w:proofErr w:type="gramStart"/>
      <w:r w:rsidR="00531589">
        <w:rPr>
          <w:rFonts w:ascii="Times New Roman" w:hAnsi="Times New Roman" w:cs="Times New Roman"/>
          <w:color w:val="auto"/>
          <w:sz w:val="24"/>
          <w:szCs w:val="24"/>
        </w:rPr>
        <w:t>umístěním  a prováděním</w:t>
      </w:r>
      <w:proofErr w:type="gramEnd"/>
      <w:r w:rsidR="00531589">
        <w:rPr>
          <w:rFonts w:ascii="Times New Roman" w:hAnsi="Times New Roman" w:cs="Times New Roman"/>
          <w:color w:val="auto"/>
          <w:sz w:val="24"/>
          <w:szCs w:val="24"/>
        </w:rPr>
        <w:t xml:space="preserve"> stavby 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podle katastru nemovitostí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tbl>
      <w:tblPr>
        <w:tblStyle w:val="Mkatabulky"/>
        <w:tblW w:w="8807" w:type="dxa"/>
        <w:tblLook w:val="04A0" w:firstRow="1" w:lastRow="0" w:firstColumn="1" w:lastColumn="0" w:noHBand="0" w:noVBand="1"/>
      </w:tblPr>
      <w:tblGrid>
        <w:gridCol w:w="1645"/>
        <w:gridCol w:w="2351"/>
        <w:gridCol w:w="3112"/>
        <w:gridCol w:w="1699"/>
      </w:tblGrid>
      <w:tr w:rsidR="00634C2A" w:rsidRPr="00634C2A" w:rsidTr="00137780">
        <w:tc>
          <w:tcPr>
            <w:tcW w:w="1645" w:type="dxa"/>
          </w:tcPr>
          <w:p w:rsidR="00634C2A" w:rsidRPr="006E15E7" w:rsidRDefault="00634C2A" w:rsidP="00634C2A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Číslo parcely</w:t>
            </w:r>
          </w:p>
        </w:tc>
        <w:tc>
          <w:tcPr>
            <w:tcW w:w="2351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Způsob využití</w:t>
            </w:r>
          </w:p>
        </w:tc>
        <w:tc>
          <w:tcPr>
            <w:tcW w:w="3112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Druh pozemku</w:t>
            </w:r>
          </w:p>
        </w:tc>
        <w:tc>
          <w:tcPr>
            <w:tcW w:w="1699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Výměra m2</w:t>
            </w:r>
          </w:p>
        </w:tc>
      </w:tr>
      <w:tr w:rsidR="00634C2A" w:rsidRPr="00634C2A" w:rsidTr="00137780">
        <w:tc>
          <w:tcPr>
            <w:tcW w:w="1645" w:type="dxa"/>
          </w:tcPr>
          <w:p w:rsidR="00634C2A" w:rsidRPr="006E15E7" w:rsidRDefault="009115A2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189</w:t>
            </w:r>
          </w:p>
        </w:tc>
        <w:tc>
          <w:tcPr>
            <w:tcW w:w="2351" w:type="dxa"/>
          </w:tcPr>
          <w:p w:rsidR="00634C2A" w:rsidRPr="006E15E7" w:rsidRDefault="00663A3C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silnice</w:t>
            </w:r>
          </w:p>
        </w:tc>
        <w:tc>
          <w:tcPr>
            <w:tcW w:w="3112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634C2A" w:rsidRPr="006E15E7" w:rsidRDefault="00663A3C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9887</w:t>
            </w:r>
          </w:p>
        </w:tc>
      </w:tr>
      <w:tr w:rsidR="009F6A73" w:rsidRPr="00634C2A" w:rsidTr="00137780">
        <w:tc>
          <w:tcPr>
            <w:tcW w:w="1645" w:type="dxa"/>
          </w:tcPr>
          <w:p w:rsidR="009F6A73" w:rsidRDefault="009115A2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lastRenderedPageBreak/>
              <w:t>193/2</w:t>
            </w:r>
          </w:p>
        </w:tc>
        <w:tc>
          <w:tcPr>
            <w:tcW w:w="2351" w:type="dxa"/>
          </w:tcPr>
          <w:p w:rsidR="009F6A73" w:rsidRDefault="009F6A73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3112" w:type="dxa"/>
          </w:tcPr>
          <w:p w:rsidR="009F6A73" w:rsidRPr="006E15E7" w:rsidRDefault="00663A3C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Trvalý travní porost - ZPF</w:t>
            </w:r>
          </w:p>
        </w:tc>
        <w:tc>
          <w:tcPr>
            <w:tcW w:w="1699" w:type="dxa"/>
          </w:tcPr>
          <w:p w:rsidR="009F6A73" w:rsidRDefault="00663A3C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142</w:t>
            </w:r>
          </w:p>
        </w:tc>
      </w:tr>
      <w:tr w:rsidR="00650259" w:rsidRPr="00634C2A" w:rsidTr="00137780">
        <w:tc>
          <w:tcPr>
            <w:tcW w:w="1645" w:type="dxa"/>
          </w:tcPr>
          <w:p w:rsidR="009115A2" w:rsidRDefault="009115A2" w:rsidP="009115A2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615/51</w:t>
            </w:r>
          </w:p>
          <w:p w:rsidR="00650259" w:rsidRDefault="00650259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2351" w:type="dxa"/>
          </w:tcPr>
          <w:p w:rsidR="00650259" w:rsidRDefault="00663A3C" w:rsidP="00663A3C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650259" w:rsidRPr="006E15E7" w:rsidRDefault="00650259" w:rsidP="00B42B7F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650259" w:rsidRDefault="00650259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2877</w:t>
            </w:r>
          </w:p>
        </w:tc>
      </w:tr>
      <w:tr w:rsidR="00663A3C" w:rsidRPr="00634C2A" w:rsidTr="00137780">
        <w:tc>
          <w:tcPr>
            <w:tcW w:w="1645" w:type="dxa"/>
          </w:tcPr>
          <w:p w:rsidR="00663A3C" w:rsidRDefault="00663A3C" w:rsidP="009115A2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190</w:t>
            </w:r>
          </w:p>
        </w:tc>
        <w:tc>
          <w:tcPr>
            <w:tcW w:w="2351" w:type="dxa"/>
          </w:tcPr>
          <w:p w:rsidR="00663A3C" w:rsidRPr="006E15E7" w:rsidRDefault="00663A3C" w:rsidP="00787FAC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silnice</w:t>
            </w:r>
          </w:p>
        </w:tc>
        <w:tc>
          <w:tcPr>
            <w:tcW w:w="3112" w:type="dxa"/>
          </w:tcPr>
          <w:p w:rsidR="00663A3C" w:rsidRPr="006E15E7" w:rsidRDefault="00663A3C" w:rsidP="00787FAC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663A3C" w:rsidRDefault="00663A3C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27 023</w:t>
            </w:r>
          </w:p>
        </w:tc>
      </w:tr>
    </w:tbl>
    <w:p w:rsidR="009115A2" w:rsidRDefault="009115A2" w:rsidP="00634C2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34C2A" w:rsidRPr="006E15E7" w:rsidRDefault="00634C2A" w:rsidP="00634C2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Parcel</w:t>
      </w:r>
      <w:r w:rsidR="00663A3C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se nachází v 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kú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663A3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Hájek u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Ostrov</w:t>
      </w:r>
      <w:r w:rsidR="00663A3C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nad Ohří </w:t>
      </w:r>
    </w:p>
    <w:p w:rsidR="00634C2A" w:rsidRDefault="00634C2A" w:rsidP="00634C2A">
      <w:pPr>
        <w:pStyle w:val="499textodrazeny"/>
        <w:tabs>
          <w:tab w:val="left" w:pos="0"/>
        </w:tabs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:rsidR="00C347AB" w:rsidRPr="009C4C8C" w:rsidRDefault="00C347AB" w:rsidP="00C347AB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stavbě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634C2A" w:rsidRDefault="00634C2A" w:rsidP="00634C2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 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>změnu dokončené stavby</w:t>
      </w: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F90080" w:rsidRPr="006E15E7" w:rsidRDefault="00F90080" w:rsidP="00F900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Účelem užívání je 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vytvoření </w:t>
      </w:r>
      <w:r w:rsidR="00663A3C">
        <w:rPr>
          <w:rFonts w:ascii="Times New Roman" w:hAnsi="Times New Roman" w:cs="Times New Roman"/>
          <w:b/>
          <w:i/>
          <w:color w:val="auto"/>
          <w:sz w:val="24"/>
          <w:szCs w:val="24"/>
        </w:rPr>
        <w:t>klasického chodníku, který umožní pohyb obyvatel mimo komunikaci. Dále doj</w:t>
      </w:r>
      <w:r w:rsid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>de k výraznému vylepšení autobusových zastávek a veřejného osvětlení v lokalitě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CF1EF2" w:rsidRPr="00CF1EF2" w:rsidRDefault="00CF1EF2" w:rsidP="00CF1EF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trvalou stavbu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údaje o ochraně stavby (kulturní památka apod.),</w:t>
      </w:r>
    </w:p>
    <w:p w:rsidR="00CF1EF2" w:rsidRPr="00CF1EF2" w:rsidRDefault="00CF1EF2" w:rsidP="00CF1EF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F1EF2" w:rsidRDefault="00531589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technických požadavků na stavby a obecných technických požadavků, zabezpečujících </w:t>
      </w:r>
      <w:proofErr w:type="spellStart"/>
      <w:r w:rsidRPr="00CF1EF2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CE5226" w:rsidRPr="00CE5226" w:rsidRDefault="0089659D" w:rsidP="00CE5226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9659D">
        <w:rPr>
          <w:rFonts w:ascii="Times New Roman" w:hAnsi="Times New Roman" w:cs="Times New Roman"/>
          <w:b/>
          <w:i/>
          <w:sz w:val="24"/>
          <w:szCs w:val="24"/>
        </w:rPr>
        <w:t>Dokumentace respektuje Vyhlášku č. 268/2009  Sb. o technických požadavcích na stavby</w:t>
      </w:r>
      <w:r w:rsidR="006833FB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CE5226" w:rsidRPr="00CE5226">
        <w:rPr>
          <w:rFonts w:ascii="Times New Roman" w:hAnsi="Times New Roman" w:cs="Times New Roman"/>
          <w:b/>
          <w:i/>
          <w:sz w:val="24"/>
          <w:szCs w:val="24"/>
        </w:rPr>
        <w:t xml:space="preserve">Chodník podél zastávky bude mít šířku 2,50 m. Ohraničen bude betonovými obrubníky 80/250/500 mm s převýšením +60 mm. Místa pro přecházení mají šířku 3,0 m. Budou doplněna signálním a varovným pásem ze slepecké reliéfní dlažby kontrastní barvy oproti dlažbě chodníku. U vozovky bude silniční obrubník zapuštěný na +20 mm. </w:t>
      </w:r>
    </w:p>
    <w:p w:rsidR="00B17F09" w:rsidRDefault="0089659D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833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údaje o splnění požadavků dotčených </w:t>
      </w:r>
      <w:proofErr w:type="gramStart"/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>orgánů  a požadavků</w:t>
      </w:r>
      <w:proofErr w:type="gramEnd"/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>, vyplývajících z jiných právních předpisů</w:t>
      </w:r>
    </w:p>
    <w:p w:rsidR="00F90080" w:rsidRPr="003366F3" w:rsidRDefault="00F90080" w:rsidP="00F900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Veškeré známé požadavky DOSS jsou do projektu zapracovány. Jedná se např. o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důsledné respektování ochranných pásem inženýrských sítí </w:t>
      </w:r>
      <w:proofErr w:type="spellStart"/>
      <w:r w:rsid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</w:p>
    <w:p w:rsidR="00B17F09" w:rsidRDefault="00B17F09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840048" w:rsidRPr="00840048" w:rsidRDefault="00840048" w:rsidP="00840048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40048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CE5226" w:rsidRPr="00CE5226" w:rsidRDefault="00CE5226" w:rsidP="00CE5226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Délka chodníku      </w:t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190,37m </w:t>
      </w:r>
    </w:p>
    <w:p w:rsidR="00CE5226" w:rsidRDefault="00CE5226" w:rsidP="00CE5226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Šířka chodníku                                                               </w:t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2m</w:t>
      </w:r>
    </w:p>
    <w:p w:rsidR="00CE5226" w:rsidRDefault="00CE5226" w:rsidP="00CE5226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Délka zastávek              </w:t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>12m</w:t>
      </w:r>
    </w:p>
    <w:p w:rsidR="00CE5226" w:rsidRDefault="00CE5226" w:rsidP="00CE5226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>Počet zastávek</w:t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2</w:t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5226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Počet osvětlovacích bodů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04483A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04483A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04483A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04483A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9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ks </w:t>
      </w:r>
    </w:p>
    <w:p w:rsidR="0004483A" w:rsidRPr="0004483A" w:rsidRDefault="00623249" w:rsidP="0004483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Svítidla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proofErr w:type="spellStart"/>
      <w:r w:rsidR="0004483A" w:rsidRPr="0004483A">
        <w:rPr>
          <w:rFonts w:ascii="Times New Roman" w:hAnsi="Times New Roman" w:cs="Times New Roman"/>
          <w:b/>
          <w:i/>
          <w:color w:val="auto"/>
          <w:sz w:val="24"/>
          <w:szCs w:val="24"/>
        </w:rPr>
        <w:t>Svítidla</w:t>
      </w:r>
      <w:proofErr w:type="spellEnd"/>
      <w:r w:rsidR="0004483A" w:rsidRPr="0004483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SHRÉDER</w:t>
      </w:r>
      <w:r w:rsidR="0004483A" w:rsidRPr="0004483A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9 ks Svítilo LED </w:t>
      </w:r>
      <w:proofErr w:type="spellStart"/>
      <w:r w:rsidR="0004483A" w:rsidRPr="0004483A">
        <w:rPr>
          <w:rFonts w:ascii="Times New Roman" w:hAnsi="Times New Roman" w:cs="Times New Roman"/>
          <w:b/>
          <w:i/>
          <w:color w:val="auto"/>
          <w:sz w:val="24"/>
          <w:szCs w:val="24"/>
        </w:rPr>
        <w:t>Schréder</w:t>
      </w:r>
      <w:proofErr w:type="spellEnd"/>
      <w:r w:rsidR="0004483A" w:rsidRPr="0004483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IZYLUM 2 / 5301 / 40 </w:t>
      </w:r>
      <w:proofErr w:type="spellStart"/>
      <w:r w:rsidR="0004483A" w:rsidRPr="0004483A">
        <w:rPr>
          <w:rFonts w:ascii="Times New Roman" w:hAnsi="Times New Roman" w:cs="Times New Roman"/>
          <w:b/>
          <w:i/>
          <w:color w:val="auto"/>
          <w:sz w:val="24"/>
          <w:szCs w:val="24"/>
        </w:rPr>
        <w:t>LEDs</w:t>
      </w:r>
      <w:proofErr w:type="spellEnd"/>
      <w:r w:rsidR="0004483A" w:rsidRPr="0004483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500mA WW 727 61,5W / / 449172   7 752lm</w:t>
      </w:r>
    </w:p>
    <w:p w:rsidR="00623249" w:rsidRPr="00445F45" w:rsidRDefault="00623249" w:rsidP="0004483A">
      <w:pPr>
        <w:pStyle w:val="499textodrazeny"/>
        <w:tabs>
          <w:tab w:val="left" w:pos="900"/>
          <w:tab w:val="left" w:pos="1080"/>
        </w:tabs>
        <w:ind w:left="0"/>
        <w:jc w:val="both"/>
      </w:pPr>
    </w:p>
    <w:p w:rsidR="00623249" w:rsidRPr="007D0BB9" w:rsidRDefault="00623249" w:rsidP="007D0BB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7D0BB9" w:rsidRPr="006833FB" w:rsidRDefault="007D0BB9" w:rsidP="006833F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89659D" w:rsidRPr="0089659D" w:rsidRDefault="007D0BB9" w:rsidP="0089659D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vyžaduje pouze el.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energii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 provoz veřejného osvětlení. Odpady produkuje pouze běžné městské</w:t>
      </w:r>
      <w:r w:rsidR="004315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(smetky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EF30F0" w:rsidRP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základní předpoklady výstavby 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časové údaje o realizaci stavby, etapizace),</w:t>
      </w:r>
    </w:p>
    <w:p w:rsidR="00EF30F0" w:rsidRP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>Časové údaje o realizaci výstavby nejsou v době zpracování PD známy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EF30F0" w:rsidRPr="00EF30F0" w:rsidRDefault="0004483A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2</w:t>
      </w:r>
      <w:r w:rsidR="00EF30F0"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</w:p>
    <w:p w:rsidR="00C347AB" w:rsidRDefault="00C347AB" w:rsidP="00C347AB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Členění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stavby na objekty a technologická zařízení </w:t>
      </w:r>
    </w:p>
    <w:p w:rsid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>Vzhledem ke své jednoduchosti není stavba členěna na objekty a technologická zařízení</w:t>
      </w:r>
    </w:p>
    <w:p w:rsidR="00137780" w:rsidRDefault="0013778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C347AB" w:rsidRPr="009C4C8C" w:rsidRDefault="00C347AB" w:rsidP="00C347AB">
      <w:pPr>
        <w:pStyle w:val="4991uroven"/>
        <w:rPr>
          <w:rFonts w:ascii="Times New Roman" w:hAnsi="Times New Roman" w:cs="Times New Roman"/>
          <w:color w:val="auto"/>
        </w:rPr>
      </w:pPr>
      <w:r w:rsidRPr="009C4C8C">
        <w:rPr>
          <w:rFonts w:ascii="Times New Roman" w:hAnsi="Times New Roman" w:cs="Times New Roman"/>
          <w:color w:val="auto"/>
        </w:rPr>
        <w:lastRenderedPageBreak/>
        <w:t>B</w:t>
      </w:r>
      <w:r w:rsidRPr="009C4C8C">
        <w:rPr>
          <w:rFonts w:ascii="Times New Roman" w:hAnsi="Times New Roman" w:cs="Times New Roman"/>
          <w:color w:val="auto"/>
        </w:rPr>
        <w:tab/>
      </w:r>
      <w:r w:rsidRPr="009C4C8C">
        <w:rPr>
          <w:rFonts w:ascii="Times New Roman" w:hAnsi="Times New Roman" w:cs="Times New Roman"/>
          <w:color w:val="auto"/>
          <w:u w:val="single"/>
        </w:rPr>
        <w:t>Souhrnná technická zpráva</w:t>
      </w:r>
    </w:p>
    <w:p w:rsidR="00C347AB" w:rsidRPr="009C4C8C" w:rsidRDefault="00C347AB" w:rsidP="00C347AB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B.1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Popis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území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charakteristika stavebního pozemku,</w:t>
      </w:r>
    </w:p>
    <w:p w:rsidR="00F90080" w:rsidRPr="003A667F" w:rsidRDefault="00431542" w:rsidP="00F900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31542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Stávající</w:t>
      </w:r>
      <w:r w:rsidR="001E01D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komunikace </w:t>
      </w:r>
      <w:r w:rsidRPr="004315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1E01DC" w:rsidRPr="001E01DC">
        <w:rPr>
          <w:rFonts w:ascii="Times New Roman" w:hAnsi="Times New Roman" w:cs="Times New Roman"/>
          <w:b/>
          <w:i/>
          <w:color w:val="auto"/>
          <w:sz w:val="24"/>
          <w:szCs w:val="24"/>
        </w:rPr>
        <w:t>III/22222 v obci Hájek</w:t>
      </w:r>
      <w:r w:rsidR="00F9008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1E01DC">
        <w:rPr>
          <w:rFonts w:ascii="Times New Roman" w:hAnsi="Times New Roman" w:cs="Times New Roman"/>
          <w:b/>
          <w:i/>
          <w:color w:val="auto"/>
          <w:sz w:val="24"/>
          <w:szCs w:val="24"/>
        </w:rPr>
        <w:t>neposkytuje dostatečný komfort chodcům ani osobám, využívajícím autobusové zastávky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výčet a závěry provedených průzkumů a rozborů,</w:t>
      </w:r>
    </w:p>
    <w:p w:rsidR="00431542" w:rsidRPr="00576FA1" w:rsidRDefault="00431542" w:rsidP="00097CA9">
      <w:pPr>
        <w:pStyle w:val="499textodrazeny"/>
        <w:numPr>
          <w:ilvl w:val="0"/>
          <w:numId w:val="9"/>
        </w:numPr>
        <w:tabs>
          <w:tab w:val="clear" w:pos="2513"/>
          <w:tab w:val="num" w:pos="0"/>
          <w:tab w:val="left" w:pos="900"/>
        </w:tabs>
        <w:ind w:left="0" w:firstLine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Geodetické zaměření (Z. </w:t>
      </w:r>
      <w:proofErr w:type="spellStart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Pečimúth</w:t>
      </w:r>
      <w:proofErr w:type="spellEnd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0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3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/20</w:t>
      </w:r>
      <w:r w:rsidR="001E01DC">
        <w:rPr>
          <w:rFonts w:ascii="Times New Roman" w:hAnsi="Times New Roman" w:cs="Times New Roman"/>
          <w:b/>
          <w:i/>
          <w:color w:val="auto"/>
          <w:sz w:val="24"/>
          <w:szCs w:val="24"/>
        </w:rPr>
        <w:t>21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– toto zaměření je podkladem vlastní projekční návrh, a to jak pro vlastní projekč</w:t>
      </w:r>
      <w:r w:rsidR="001E01DC">
        <w:rPr>
          <w:rFonts w:ascii="Times New Roman" w:hAnsi="Times New Roman" w:cs="Times New Roman"/>
          <w:b/>
          <w:i/>
          <w:color w:val="auto"/>
          <w:sz w:val="24"/>
          <w:szCs w:val="24"/>
        </w:rPr>
        <w:t>n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í řešení, tak např. pro návrh odvodnění</w:t>
      </w:r>
    </w:p>
    <w:p w:rsidR="00431542" w:rsidRDefault="00431542" w:rsidP="00097CA9">
      <w:pPr>
        <w:pStyle w:val="499textodrazeny"/>
        <w:numPr>
          <w:ilvl w:val="0"/>
          <w:numId w:val="9"/>
        </w:numPr>
        <w:tabs>
          <w:tab w:val="left" w:pos="900"/>
        </w:tabs>
        <w:ind w:hanging="2513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Vlastní prohlídka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lokality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doměření a fotodokumentace.</w:t>
      </w:r>
    </w:p>
    <w:p w:rsidR="00C347AB" w:rsidRDefault="00B17F09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stávající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ochranná a bezpečnostní pásma,</w:t>
      </w:r>
    </w:p>
    <w:p w:rsidR="00077129" w:rsidRDefault="00077129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77129">
        <w:rPr>
          <w:rFonts w:ascii="Times New Roman" w:hAnsi="Times New Roman" w:cs="Times New Roman"/>
          <w:b/>
          <w:i/>
          <w:color w:val="auto"/>
          <w:sz w:val="24"/>
          <w:szCs w:val="24"/>
        </w:rPr>
        <w:t>Jsou tvořena inženýrskými sítěmi</w:t>
      </w:r>
    </w:p>
    <w:p w:rsidR="00E876AA" w:rsidRPr="00D80000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Ochranná </w:t>
      </w:r>
      <w:proofErr w:type="gramStart"/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pásma   sítí</w:t>
      </w:r>
      <w:proofErr w:type="gramEnd"/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   </w:t>
      </w: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Podzemní vedení  </w:t>
      </w:r>
      <w:proofErr w:type="spell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nn</w:t>
      </w:r>
      <w:proofErr w:type="spell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VO, sděl. </w:t>
      </w:r>
      <w:proofErr w:type="gram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kabely</w:t>
      </w:r>
      <w:proofErr w:type="gram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104137"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OP –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1m </w:t>
      </w:r>
    </w:p>
    <w:p w:rsidR="00E876AA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Vodovody a kanalizace do průměru 500mm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104137"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OP –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1,5m</w:t>
      </w:r>
    </w:p>
    <w:p w:rsidR="00104137" w:rsidRDefault="00104137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Při  činnostech</w:t>
      </w:r>
      <w:proofErr w:type="gram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ve výše uvedených ochranných pásmech je nutno se řídit podmínkami a pokyny jejich správců.   </w:t>
      </w: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zároveň respekt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uje</w:t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ochranná pásma okolo vzrostlých stromů – 2,5 metru od hrany stromu</w:t>
      </w:r>
    </w:p>
    <w:p w:rsidR="00E876AA" w:rsidRPr="00077129" w:rsidRDefault="00E876AA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poloha vzhledem k záplavovému území, poddolovanému území apod.,</w:t>
      </w:r>
    </w:p>
    <w:p w:rsidR="00077129" w:rsidRPr="00077129" w:rsidRDefault="00077129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77129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vliv stavby na okolní stavby a pozemky, ochrana okolí,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 vliv stavby na odtokové poměry v</w:t>
      </w:r>
      <w:r w:rsidR="00836E9A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>území</w:t>
      </w:r>
    </w:p>
    <w:p w:rsidR="00836E9A" w:rsidRPr="00836E9A" w:rsidRDefault="00836E9A" w:rsidP="00836E9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T</w:t>
      </w: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ato stavba má vliv na okolní pozemky a stavby – </w:t>
      </w:r>
      <w:r w:rsidR="00F9008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během stavby dojde k nutnému omezení 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dopravy na </w:t>
      </w:r>
      <w:r w:rsidR="001E01D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silnici </w:t>
      </w:r>
      <w:r w:rsidR="001E01DC" w:rsidRPr="001E01DC">
        <w:rPr>
          <w:rFonts w:ascii="Times New Roman" w:hAnsi="Times New Roman" w:cs="Times New Roman"/>
          <w:b/>
          <w:i/>
          <w:color w:val="auto"/>
          <w:sz w:val="24"/>
          <w:szCs w:val="24"/>
        </w:rPr>
        <w:t>III/22222</w:t>
      </w:r>
      <w:r w:rsidR="001E01D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i na příjezdech do obce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požadavky na asanace, demolice, kácení zeleně,</w:t>
      </w:r>
    </w:p>
    <w:p w:rsidR="00E876AA" w:rsidRPr="00AB5A6A" w:rsidRDefault="00E876AA" w:rsidP="00E876A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B5A6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předpokládá tyto úpravy stavebního pozemku: odstranění </w:t>
      </w:r>
      <w:r w:rsidR="001E01D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části 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stávajících komunikací</w:t>
      </w:r>
      <w:r w:rsidR="001E01D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 autobusových zastávek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zábory zemědělského, lesního, půdního fondu </w:t>
      </w: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dočasné </w:t>
      </w:r>
      <w:r>
        <w:rPr>
          <w:rFonts w:ascii="Times New Roman" w:hAnsi="Times New Roman" w:cs="Times New Roman"/>
          <w:color w:val="auto"/>
          <w:sz w:val="24"/>
          <w:szCs w:val="24"/>
        </w:rPr>
        <w:t>/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trvalé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 nebo pozemků, určených k plnění funkce lesa</w:t>
      </w:r>
    </w:p>
    <w:p w:rsidR="00836E9A" w:rsidRPr="00836E9A" w:rsidRDefault="00836E9A" w:rsidP="00836E9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územně technické podmínky (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zejména možnost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napojení na dopravní a technickou infrastrukturu),</w:t>
      </w:r>
    </w:p>
    <w:p w:rsidR="00104137" w:rsidRDefault="00836E9A" w:rsidP="00177F8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>Na dopravní inf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rastrukturu je stavba napojena pouze v případě veřejného osvětlení – na stávající rozvod</w:t>
      </w:r>
    </w:p>
    <w:p w:rsidR="00C347AB" w:rsidRDefault="00104137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10413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10413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věcné a časové vazby stavby, podmiňující, vyvolané, související investice.</w:t>
      </w:r>
    </w:p>
    <w:p w:rsidR="00836E9A" w:rsidRPr="00177F8C" w:rsidRDefault="00104137" w:rsidP="00177F8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Pr="009C4C8C" w:rsidRDefault="00C347AB" w:rsidP="00C347AB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Celkový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popis stavby</w:t>
      </w:r>
    </w:p>
    <w:p w:rsidR="00C347AB" w:rsidRDefault="00C347AB" w:rsidP="00C347AB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Účel užívání stavby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>, základní kapacity funkčních jednotek</w:t>
      </w:r>
    </w:p>
    <w:p w:rsidR="00C347AB" w:rsidRPr="009C4C8C" w:rsidRDefault="00C347AB" w:rsidP="00C347AB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B.2.2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Celkové, urbanistické, architektonické řešení</w:t>
      </w:r>
    </w:p>
    <w:p w:rsidR="00C347AB" w:rsidRPr="009C4C8C" w:rsidRDefault="00C347AB" w:rsidP="00097CA9">
      <w:pPr>
        <w:pStyle w:val="499textodrazeny"/>
        <w:numPr>
          <w:ilvl w:val="0"/>
          <w:numId w:val="4"/>
        </w:numPr>
        <w:tabs>
          <w:tab w:val="clear" w:pos="2149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urbanismus </w:t>
      </w:r>
      <w:r w:rsidRPr="0049290B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územní regulace, kompozice prostorového řešení,</w:t>
      </w:r>
    </w:p>
    <w:p w:rsidR="00C347AB" w:rsidRDefault="00C347AB" w:rsidP="00097CA9">
      <w:pPr>
        <w:pStyle w:val="499textodrazeny"/>
        <w:numPr>
          <w:ilvl w:val="0"/>
          <w:numId w:val="4"/>
        </w:numPr>
        <w:tabs>
          <w:tab w:val="clear" w:pos="2149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architektonické řešení </w:t>
      </w:r>
      <w:r w:rsidRPr="0049290B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kompozice tvarového řešení, materiálové a barevné řešení.</w:t>
      </w:r>
    </w:p>
    <w:p w:rsidR="00104137" w:rsidRPr="00104137" w:rsidRDefault="00104137" w:rsidP="00F60D0E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standardní dopravní řešení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B.2.3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Celkové provozní řešení, technologie výroby</w:t>
      </w:r>
    </w:p>
    <w:p w:rsidR="00FD3D30" w:rsidRPr="0090440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0440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B.2.4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Bezbariérov</w:t>
      </w:r>
      <w:r>
        <w:rPr>
          <w:rFonts w:ascii="Times New Roman" w:hAnsi="Times New Roman" w:cs="Times New Roman"/>
          <w:color w:val="auto"/>
          <w:sz w:val="24"/>
          <w:szCs w:val="24"/>
        </w:rPr>
        <w:t>é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užívání stavby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Samotné zastávky budou mít bezbariérový betonový obrubník přímý HK 400/330/1000 mm s převýšením +200 mm. Před a za nimi budou osazeny bezbariérové obrubníky náběhové </w:t>
      </w: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br/>
        <w:t xml:space="preserve">HK 400/330-310/1000 a za nimi přechodové HK 400/310-H25/1000. Jako příklad jsou zde uvedeny betonové obrubníky firmy CS BETON.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Chodník podél zastávky bude mít šířku 2,50 m. Ohraničen bude betonovými obrubníky 80/250/500 mm s převýšením +60 mm. Místa pro přecházení mají šířku 3,0 m. Budou doplněna signálním a varovným pásem ze slepecké reliéfní dlažby kontrastní barvy oproti dlažbě chodníku. U vozovky bude silniční obrubník zapuštěný na +20 mm. 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B.2.5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Bezpečnost při užívání stavby</w:t>
      </w:r>
      <w:r>
        <w:rPr>
          <w:rFonts w:ascii="Times New Roman" w:hAnsi="Times New Roman" w:cs="Times New Roman"/>
          <w:color w:val="auto"/>
          <w:sz w:val="24"/>
          <w:szCs w:val="24"/>
        </w:rPr>
        <w:t>¨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B.2.6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Základní charakteristiky objektů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Chodník se napojuje na stávající dlážděnou plochu u čerpací stanice splaškových vod, kterou z malé části i využívá, a pokračuje podél plotu směrem k silnici. Podél ní pak vede až k další křižovatce. Šířka chodníku je 2,00 m.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Podél stávající vozovky se provede odvodňovací proužek šířky 500 mm. Ten bude z betonových příložných desek tloušťky 80 mm nebo z betonových </w:t>
      </w:r>
      <w:proofErr w:type="spellStart"/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>rigolových</w:t>
      </w:r>
      <w:proofErr w:type="spellEnd"/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tvárnic. Osadí se do betonu tloušťky 100 mm. Na odvodňovací proužek bude navazovat chodník.  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Chodník je ze strany nezpevněných ploch ohraničen betonovými obrubníky 80/250/500 mm s převýšením nad povrchem +60 mm. Podél silnice jsou pak obrubníky 300/150/1000 mm s převýšením +150 mm. U samostatných sjezdů (chodníkových přejezdů) jsou použity obrubníky 150/250/1000 mm, které mají převýšení nad vozovkou +20 mm nebo +50 mm. U míst pro přecházení bude převýšení obrubníku nad vozovkou +20 mm.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Živičný kryt stávající vozovky bude ve vzdálenosti cca 20 – 50 mm od okraje navrhovaného odvodňovacího proužku odříznut a vybourán. Předpokládaná tloušťka krytu je 100 mm. K této hraně se pak osadí betonové příložné desky. Spára mezi deskami a vozovkou se na závěr opatří asfaltovou zálivkou.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Chodník je navržen s povrchem z betonové dlažby tloušťky 60 mm. U chodníkových přejezdů bude mít dlažba tloušťku 80 mm.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Místa pro přecházení a chodníkové přejezdy se doplní o varovný a signální pás z reliéfní dlažby, které budou mít kontrastní barvu oproti barvě chodníku.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 stávajících samostatných sjezdů, které jsou vydlážděny, se dlažba částečně rozebere a po vybudování chodníku a chodníkového přejezdu se napojí na nový stav. U sjezdů, které jsou z kameniva, se napojení na nový stav provede dosypáním </w:t>
      </w:r>
      <w:proofErr w:type="spellStart"/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>štěrkodrti</w:t>
      </w:r>
      <w:proofErr w:type="spellEnd"/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 „utažení“ povrchu lomovým odvalem.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ab/>
        <w:t xml:space="preserve">V trase chodníku vede kanalizace. Poklopy šachet, šoupat a ventilů budou rektifikovány.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V místě stávajících zastávek jsou navrženy nové zálivy, které budou ohraničené obrubníky.  Budou doplněny o chodník – nástupiště. Nové zastávky budou mít návaznost na projektovaný chodník – budou vytvořena místa pro přecházení stávající komunikace. Stávající přístřešky budou přemístěny podél nových nástupišť. Poloha a tvar navrhovaných zálivů je značně omezena stávajícími soukromými pozemky, ke kterým přiléhají.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Zastávky mají délku 12,0 m. Šířka zastávky je 3,25 m resp. 4,50 m. Šířka stávající komunikace mezi zastávkou a chodníkem zůstává nezměněna.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Náběhové klíny budou ohraničeny betonovými obrubníky 300/150/1000 mm s převýšením nad vozovkou +150 mm. Na místech pro přecházení budou mít obrubníky převýšení +20 mm nad vozovkou. U napojení na stávající krajnici se první obrubník osadí s převýšením +20 mm a za ním se osadí přechod na +150 mm.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Samotné zastávky budou mít bezbariérový betonový obrubník přímý HK 400/330/1000 mm s převýšením +200 mm. Před a za nimi budou osazeny bezbariérové obrubníky náběhové </w:t>
      </w: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br/>
        <w:t xml:space="preserve">HK 400/330-310/1000 a za nimi přechodové HK 400/310-H25/1000. Jako příklad jsou zde uvedeny betonové obrubníky firmy CS BETON.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Chodník podél zastávky bude mít šířku 2,50 m. Ohraničen bude betonovými obrubníky 80/250/500 mm s převýšením +60 mm. Místa pro přecházení mají šířku 3,0 m. Budou doplněna signálním a varovným pásem ze slepecké reliéfní dlažby kontrastní barvy oproti dlažbě chodníku. U vozovky bude silniční obrubník zapuštěný na +20 mm. </w:t>
      </w: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Vozovka zastávek je navržena s živičným povrchem. Chodníky budou z betonové dlažby. </w:t>
      </w:r>
    </w:p>
    <w:p w:rsid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F60D0E" w:rsidRPr="00F60D0E" w:rsidRDefault="00F60D0E" w:rsidP="00F60D0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>Konstrukce chodníku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betonová dlažba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DL I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</w:t>
      </w:r>
      <w:proofErr w:type="gramStart"/>
      <w:r w:rsidRPr="00F60D0E">
        <w:rPr>
          <w:rFonts w:ascii="Times New Roman" w:hAnsi="Times New Roman" w:cs="Times New Roman"/>
          <w:b/>
          <w:i/>
          <w:sz w:val="24"/>
          <w:szCs w:val="24"/>
        </w:rPr>
        <w:t>73 6131-1.část</w:t>
      </w:r>
      <w:proofErr w:type="gramEnd"/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</w:t>
      </w:r>
      <w:smartTag w:uri="urn:schemas-microsoft-com:office:smarttags" w:element="metricconverter">
        <w:smartTagPr>
          <w:attr w:name="ProductID" w:val="60 mm"/>
        </w:smartTagPr>
        <w:r w:rsidRPr="00F60D0E">
          <w:rPr>
            <w:rFonts w:ascii="Times New Roman" w:hAnsi="Times New Roman" w:cs="Times New Roman"/>
            <w:b/>
            <w:i/>
            <w:sz w:val="24"/>
            <w:szCs w:val="24"/>
          </w:rPr>
          <w:t>60 mm</w:t>
        </w:r>
      </w:smartTag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>ložní vrstva dlažby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>L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</w:t>
      </w:r>
      <w:smartTag w:uri="urn:schemas-microsoft-com:office:smarttags" w:element="metricconverter">
        <w:smartTagPr>
          <w:attr w:name="ProductID" w:val="30 mm"/>
        </w:smartTagPr>
        <w:r w:rsidRPr="00F60D0E">
          <w:rPr>
            <w:rFonts w:ascii="Times New Roman" w:hAnsi="Times New Roman" w:cs="Times New Roman"/>
            <w:b/>
            <w:i/>
            <w:sz w:val="24"/>
            <w:szCs w:val="24"/>
          </w:rPr>
          <w:t>30 mm</w:t>
        </w:r>
      </w:smartTag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štěrkopísek </w:t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  <w:t xml:space="preserve">ŠP </w:t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  <w:t>ČSN EN 13242</w:t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smartTag w:uri="urn:schemas-microsoft-com:office:smarttags" w:element="metricconverter">
        <w:smartTagPr>
          <w:attr w:name="ProductID" w:val="150 mm"/>
        </w:smartTagPr>
        <w:r w:rsidRPr="00F60D0E">
          <w:rPr>
            <w:rFonts w:ascii="Times New Roman" w:hAnsi="Times New Roman" w:cs="Times New Roman"/>
            <w:b/>
            <w:i/>
            <w:sz w:val="24"/>
            <w:szCs w:val="24"/>
            <w:u w:val="single"/>
          </w:rPr>
          <w:t>150 mm</w:t>
        </w:r>
      </w:smartTag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>celkem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smartTag w:uri="urn:schemas-microsoft-com:office:smarttags" w:element="metricconverter">
        <w:smartTagPr>
          <w:attr w:name="ProductID" w:val="240 mm"/>
        </w:smartTagPr>
        <w:r w:rsidRPr="00F60D0E">
          <w:rPr>
            <w:rFonts w:ascii="Times New Roman" w:hAnsi="Times New Roman" w:cs="Times New Roman"/>
            <w:b/>
            <w:i/>
            <w:sz w:val="24"/>
            <w:szCs w:val="24"/>
          </w:rPr>
          <w:t>240 mm</w:t>
        </w:r>
      </w:smartTag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Konstrukce chodníkových přejezdů: 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betonová dlažba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DL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73 6131 – 1. část 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80 mm 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ložní vrstva dlažby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L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40 mm 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vibrovaný štěrk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ŠV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EN 13242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>150 mm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spellStart"/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>štěrkodrť</w:t>
      </w:r>
      <w:proofErr w:type="spellEnd"/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  <w:t xml:space="preserve">ŠD </w:t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  <w:t xml:space="preserve">ČSN EN 13242 </w:t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  <w:t>150 mm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celkem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420 mm </w:t>
      </w:r>
    </w:p>
    <w:p w:rsidR="00F60D0E" w:rsidRDefault="00F60D0E" w:rsidP="00F60D0E">
      <w:pPr>
        <w:jc w:val="both"/>
      </w:pP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Konstrukce živičné komunikace: 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>Asfaltový koberec mastixový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>SMA 11+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EN 13108-1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40 mm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Postřik spojovací emulzní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>PS-E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73 6129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0,5 kg/m2 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Asfaltový beton hrubozrnný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ACL 16+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EN 13108-1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60 mm 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Postřik spojovací emulzní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>PS-E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73 6129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0,5 kg/m2 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Obalované kamenivo </w:t>
      </w:r>
      <w:proofErr w:type="spellStart"/>
      <w:r w:rsidRPr="00F60D0E">
        <w:rPr>
          <w:rFonts w:ascii="Times New Roman" w:hAnsi="Times New Roman" w:cs="Times New Roman"/>
          <w:b/>
          <w:i/>
          <w:sz w:val="24"/>
          <w:szCs w:val="24"/>
        </w:rPr>
        <w:t>střednězrnné</w:t>
      </w:r>
      <w:proofErr w:type="spellEnd"/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ACP 16+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EN 13108-1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60 mm 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Postřik infiltrační asfaltový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PS-I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73 6129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1,5 kg/m2 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Mechanicky zpevněné kamenivo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MZK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EN 13242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>200 mm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F60D0E">
        <w:rPr>
          <w:rFonts w:ascii="Times New Roman" w:hAnsi="Times New Roman" w:cs="Times New Roman"/>
          <w:b/>
          <w:i/>
          <w:sz w:val="24"/>
          <w:szCs w:val="24"/>
        </w:rPr>
        <w:t>Štěrkodrť</w:t>
      </w:r>
      <w:proofErr w:type="spellEnd"/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ŠD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EN 13242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250 mm </w:t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F60D0E">
        <w:rPr>
          <w:rFonts w:ascii="Times New Roman" w:hAnsi="Times New Roman" w:cs="Times New Roman"/>
          <w:b/>
          <w:i/>
          <w:sz w:val="24"/>
          <w:szCs w:val="24"/>
        </w:rPr>
        <w:t>Geotextilie</w:t>
      </w:r>
      <w:proofErr w:type="spellEnd"/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 GEOLON PP 40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F60D0E" w:rsidRPr="00F60D0E" w:rsidRDefault="00F60D0E" w:rsidP="00F60D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0D0E">
        <w:rPr>
          <w:rFonts w:ascii="Times New Roman" w:hAnsi="Times New Roman" w:cs="Times New Roman"/>
          <w:b/>
          <w:i/>
          <w:sz w:val="24"/>
          <w:szCs w:val="24"/>
        </w:rPr>
        <w:t xml:space="preserve">Celkem </w:t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60D0E">
        <w:rPr>
          <w:rFonts w:ascii="Times New Roman" w:hAnsi="Times New Roman" w:cs="Times New Roman"/>
          <w:b/>
          <w:i/>
          <w:sz w:val="24"/>
          <w:szCs w:val="24"/>
        </w:rPr>
        <w:tab/>
        <w:t xml:space="preserve">610 mm </w:t>
      </w:r>
    </w:p>
    <w:p w:rsidR="00F60D0E" w:rsidRPr="00ED74A4" w:rsidRDefault="00F60D0E" w:rsidP="00F60D0E">
      <w:pPr>
        <w:jc w:val="both"/>
      </w:pPr>
    </w:p>
    <w:p w:rsidR="00FD3D30" w:rsidRDefault="00FD3D30" w:rsidP="00FD3D30">
      <w:pPr>
        <w:jc w:val="both"/>
      </w:pP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B.2.7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Základní charakteristika technických zařízení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viz bod B3 a B4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B.2.8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 požárně bezpečnostního řešení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spacing w:before="6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B.2.9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 hospodaření s energiemi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B.2.10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>Hygienické požadavky na stavby, požadavky na pracovní a komunální prostředí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Ochrana stavby před negativními účinky vnějšího prostředí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B.3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Připojení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na technickou infrastrukturu</w:t>
      </w:r>
    </w:p>
    <w:p w:rsidR="00A51834" w:rsidRPr="00A51834" w:rsidRDefault="00F60D0E" w:rsidP="00A51834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834">
        <w:rPr>
          <w:rFonts w:ascii="Times New Roman" w:hAnsi="Times New Roman" w:cs="Times New Roman"/>
          <w:b/>
          <w:i/>
          <w:color w:val="auto"/>
          <w:sz w:val="24"/>
          <w:szCs w:val="24"/>
        </w:rPr>
        <w:t>Nové osvětlení bude napojeno ze stávajícího rozvaděče sloupu ČEZ.</w:t>
      </w:r>
      <w:r w:rsidRPr="00A5183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51834">
        <w:rPr>
          <w:rFonts w:ascii="Times New Roman" w:hAnsi="Times New Roman" w:cs="Times New Roman"/>
          <w:b/>
          <w:i/>
          <w:color w:val="auto"/>
          <w:sz w:val="24"/>
          <w:szCs w:val="24"/>
        </w:rPr>
        <w:t>Kabel vedoucí do krabice na sloupu bude demontován a zatažen do nového stožáru.</w:t>
      </w:r>
      <w:r w:rsidR="00A51834" w:rsidRPr="00A5183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A51834" w:rsidRPr="00A5183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 světlení prostoru komunikace budou použity 8m vysoké stožáry AMAKO JBUD 8 se svítidly IZYLUM 2 / 5301 / 40 </w:t>
      </w:r>
      <w:proofErr w:type="spellStart"/>
      <w:r w:rsidR="00A51834" w:rsidRPr="00A51834">
        <w:rPr>
          <w:rFonts w:ascii="Times New Roman" w:hAnsi="Times New Roman" w:cs="Times New Roman"/>
          <w:b/>
          <w:i/>
          <w:color w:val="auto"/>
          <w:sz w:val="24"/>
          <w:szCs w:val="24"/>
        </w:rPr>
        <w:t>LEDs</w:t>
      </w:r>
      <w:proofErr w:type="spellEnd"/>
      <w:r w:rsidR="00A51834" w:rsidRPr="00A5183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500mA.</w:t>
      </w:r>
    </w:p>
    <w:p w:rsidR="00A51834" w:rsidRPr="00A51834" w:rsidRDefault="00A51834" w:rsidP="00A51834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834">
        <w:rPr>
          <w:rFonts w:ascii="Times New Roman" w:hAnsi="Times New Roman" w:cs="Times New Roman"/>
          <w:b/>
          <w:i/>
          <w:color w:val="auto"/>
          <w:sz w:val="24"/>
          <w:szCs w:val="24"/>
        </w:rPr>
        <w:t>Rozmístění a stožárů je patrno z výkresu. Ovládání je zajištěno napojením v rozvaděči.</w:t>
      </w:r>
    </w:p>
    <w:p w:rsidR="00A51834" w:rsidRPr="00A51834" w:rsidRDefault="00A51834" w:rsidP="00A51834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834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Kabely CYKY (J) 4x16 budou uloženy v zemi v chráničkách KOPOFLEX 63 ukončeny ovinutou pryžovou koncovou páskou. Podchod pod komunikací bude proveden protlaky.</w:t>
      </w:r>
    </w:p>
    <w:p w:rsidR="00A51834" w:rsidRPr="00A51834" w:rsidRDefault="00A51834" w:rsidP="00A51834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83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Uložení kabelů v zemi musí odpovídat ČSN. Spolu s napájecím kabelem bude položen zemnící drát </w:t>
      </w:r>
      <w:proofErr w:type="spellStart"/>
      <w:r w:rsidRPr="00A51834">
        <w:rPr>
          <w:rFonts w:ascii="Times New Roman" w:hAnsi="Times New Roman" w:cs="Times New Roman"/>
          <w:b/>
          <w:i/>
          <w:color w:val="auto"/>
          <w:sz w:val="24"/>
          <w:szCs w:val="24"/>
        </w:rPr>
        <w:t>FeZn</w:t>
      </w:r>
      <w:proofErr w:type="spellEnd"/>
      <w:r w:rsidRPr="00A5183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Ø10mm2.</w:t>
      </w:r>
    </w:p>
    <w:p w:rsidR="00F60D0E" w:rsidRPr="00A51834" w:rsidRDefault="00F60D0E" w:rsidP="00A51834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F60D0E" w:rsidRDefault="00F60D0E" w:rsidP="00F60D0E">
      <w:pPr>
        <w:pStyle w:val="Nadpis5"/>
        <w:spacing w:line="240" w:lineRule="auto"/>
        <w:ind w:firstLine="709"/>
        <w:jc w:val="both"/>
      </w:pPr>
    </w:p>
    <w:p w:rsidR="00B54E9E" w:rsidRPr="009C4C8C" w:rsidRDefault="00B54E9E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FD3D30" w:rsidRPr="009C4C8C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B.4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Dopravní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řešení</w:t>
      </w:r>
    </w:p>
    <w:p w:rsidR="00097CA9" w:rsidRPr="00BB49E8" w:rsidRDefault="00A51834" w:rsidP="00097CA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Viz B2.6</w:t>
      </w:r>
    </w:p>
    <w:p w:rsidR="00FD3D30" w:rsidRPr="009C4C8C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B.6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Popis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vlivů stavby na životní prostředí a ochrana zvláštních zájmů</w:t>
      </w:r>
    </w:p>
    <w:p w:rsidR="00FD3D30" w:rsidRPr="00F74E2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B.7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Ochrana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obyvatelstva</w:t>
      </w:r>
    </w:p>
    <w:p w:rsidR="00FD3D30" w:rsidRPr="00F74E2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B.8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organizace výstavby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potřeby a spotřeby rozhodujících médií a hmot, jejich zajištění,</w:t>
      </w:r>
    </w:p>
    <w:p w:rsidR="00FD3D30" w:rsidRPr="009C4C8C" w:rsidRDefault="00FD3D30" w:rsidP="00FD3D30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Stavba bude vyžadovat pouze běžné materiály, používané při </w:t>
      </w:r>
      <w:r w:rsidR="00A51834">
        <w:rPr>
          <w:rFonts w:ascii="Times New Roman" w:hAnsi="Times New Roman" w:cs="Times New Roman"/>
          <w:b/>
          <w:i/>
          <w:sz w:val="24"/>
          <w:szCs w:val="24"/>
        </w:rPr>
        <w:t xml:space="preserve">dopravních </w:t>
      </w:r>
      <w:proofErr w:type="gramStart"/>
      <w:r w:rsidR="00A51834">
        <w:rPr>
          <w:rFonts w:ascii="Times New Roman" w:hAnsi="Times New Roman" w:cs="Times New Roman"/>
          <w:b/>
          <w:i/>
          <w:sz w:val="24"/>
          <w:szCs w:val="24"/>
        </w:rPr>
        <w:t>stavbách</w:t>
      </w:r>
      <w:proofErr w:type="gramEnd"/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proofErr w:type="spellStart"/>
      <w:proofErr w:type="gramStart"/>
      <w:r w:rsidRPr="00F74E20">
        <w:rPr>
          <w:rFonts w:ascii="Times New Roman" w:hAnsi="Times New Roman" w:cs="Times New Roman"/>
          <w:b/>
          <w:i/>
          <w:sz w:val="24"/>
          <w:szCs w:val="24"/>
        </w:rPr>
        <w:t>štěrkodrtě</w:t>
      </w:r>
      <w:proofErr w:type="spellEnd"/>
      <w:proofErr w:type="gramEnd"/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, štěrky, </w:t>
      </w:r>
      <w:r w:rsidR="00A51834">
        <w:rPr>
          <w:rFonts w:ascii="Times New Roman" w:hAnsi="Times New Roman" w:cs="Times New Roman"/>
          <w:b/>
          <w:i/>
          <w:sz w:val="24"/>
          <w:szCs w:val="24"/>
        </w:rPr>
        <w:t>zámkovou dlažbu</w:t>
      </w:r>
      <w:r w:rsidRPr="00F74E20">
        <w:rPr>
          <w:rFonts w:ascii="Times New Roman" w:hAnsi="Times New Roman" w:cs="Times New Roman"/>
          <w:b/>
          <w:i/>
          <w:sz w:val="24"/>
          <w:szCs w:val="24"/>
        </w:rPr>
        <w:t>, živičné směsi – jejich zajištění je běžné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odvodnění staveniště,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Staveniště bude odvodněno </w:t>
      </w:r>
      <w:r w:rsidR="00A51834">
        <w:rPr>
          <w:rFonts w:ascii="Times New Roman" w:hAnsi="Times New Roman" w:cs="Times New Roman"/>
          <w:b/>
          <w:i/>
          <w:sz w:val="24"/>
          <w:szCs w:val="24"/>
        </w:rPr>
        <w:t>stejně jako dnes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napojení </w:t>
      </w:r>
      <w:r>
        <w:rPr>
          <w:rFonts w:ascii="Times New Roman" w:hAnsi="Times New Roman" w:cs="Times New Roman"/>
          <w:color w:val="auto"/>
          <w:sz w:val="24"/>
          <w:szCs w:val="24"/>
        </w:rPr>
        <w:t>staveniště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na stávající </w:t>
      </w: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dopravní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a technickou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infrastrukturu,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Napojení na stávající dopravní a technickou infrastrukturu se nemění a bude využito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vliv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provádění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stavby na okolní stavby a pozemky,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Okolní pozemky a stavby budou dotčeny jednak prachem a hlukem, dále pak zhoršením přístupu k těmto objektům – tak, jak je to u takovéhoto typu staveb běžné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ochrana okolí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staveniště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a požadavky na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související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asanace, demolice, kácení zeleně,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Projektový návrh neuvažuje s kácením nebo asanací. Demolice se týká pouze vlastních konstrukčních vrstev vozovky</w:t>
      </w:r>
      <w:r w:rsidR="00A51834">
        <w:rPr>
          <w:rFonts w:ascii="Times New Roman" w:hAnsi="Times New Roman" w:cs="Times New Roman"/>
          <w:b/>
          <w:i/>
          <w:sz w:val="24"/>
          <w:szCs w:val="24"/>
        </w:rPr>
        <w:t xml:space="preserve"> v místě zastávek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maximální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zábory pro stav</w:t>
      </w:r>
      <w:r>
        <w:rPr>
          <w:rFonts w:ascii="Times New Roman" w:hAnsi="Times New Roman" w:cs="Times New Roman"/>
          <w:color w:val="auto"/>
          <w:sz w:val="24"/>
          <w:szCs w:val="24"/>
        </w:rPr>
        <w:t>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dočasné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/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trvalé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Mimo vlastní staveniště není uvažováno s žádným záborem – není na něj v dané lokalitě ani prostor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maximální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produkovaná množství a druhy odpadů a emisí při výstavbě, jejich likvidace,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2417">
        <w:rPr>
          <w:rFonts w:ascii="Times New Roman" w:hAnsi="Times New Roman" w:cs="Times New Roman"/>
          <w:b/>
          <w:i/>
          <w:sz w:val="24"/>
          <w:szCs w:val="24"/>
        </w:rPr>
        <w:t>Veškeré odpady, vznikající při výstavbě budou dále použity pro stavební činnost – asfaltové vrstvy budou recyklovány, to samé platí pro podkladní vrstvy</w:t>
      </w:r>
      <w:r>
        <w:rPr>
          <w:rFonts w:ascii="Times New Roman" w:hAnsi="Times New Roman" w:cs="Times New Roman"/>
          <w:b/>
          <w:i/>
          <w:sz w:val="24"/>
          <w:szCs w:val="24"/>
        </w:rPr>
        <w:t>. Na stavbě se nevyskytují žádné jiné odpady než z konstrukčních vrstev vozovky včetně obrubníků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Skupina 17 – Stavební a demoliční odpady: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lastRenderedPageBreak/>
        <w:t>170107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Směsi nebo oddělené frakce betonu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(vybourané betony)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170302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Asfaltové směsi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  <w:t xml:space="preserve">(vybourané živičné kryty a 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podkl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>. vrstvy)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170504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Zemina a kamení neuvedené pod č. 170503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Odpady budou přednostně využívány způsoby R5 (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předrcené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sutě), případně pak způsoby R11, R12 (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předrcené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živičné kry a betonové sutě) dle Přílohy č. 3 Zák. 185/2001 Sb., </w:t>
      </w:r>
      <w:proofErr w:type="gramStart"/>
      <w:r w:rsidRPr="005D0017">
        <w:rPr>
          <w:rFonts w:ascii="Times New Roman" w:hAnsi="Times New Roman" w:cs="Times New Roman"/>
          <w:b/>
          <w:i/>
          <w:sz w:val="24"/>
          <w:szCs w:val="24"/>
        </w:rPr>
        <w:t>t. j. dočasně</w:t>
      </w:r>
      <w:proofErr w:type="gram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deponovány pro následné využití na stavbě.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Zemina a štěrkové podkladní vrstvy z odkopávek budou použity v místě úpravy – násyp tělesa komunikace a pro konečné terénní úpravy. 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bilance zemních prací, požadavky na přísun nebo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deponie</w:t>
      </w:r>
      <w:proofErr w:type="spellEnd"/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Zemních prací je na stavbě naprosté minimum – jedná se o výkopy rýh pro drenáže a veřejné osvětlení, popřípadě zeminy nahrazované při sanacích pláně – proto není nutné tuto otázku řešit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ochrana životního prostředí při výstavbě,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Komunikace budou pravidelně uklízeny od bláta a prachu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zásady bezpečnosti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a ochrany zdraví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při </w:t>
      </w:r>
      <w:r>
        <w:rPr>
          <w:rFonts w:ascii="Times New Roman" w:hAnsi="Times New Roman" w:cs="Times New Roman"/>
          <w:color w:val="auto"/>
          <w:sz w:val="24"/>
          <w:szCs w:val="24"/>
        </w:rPr>
        <w:t>práci na staveništi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, posouzení potřeby koordinátora bezpečnosti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a ochrany zdraví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při </w:t>
      </w:r>
      <w:r>
        <w:rPr>
          <w:rFonts w:ascii="Times New Roman" w:hAnsi="Times New Roman" w:cs="Times New Roman"/>
          <w:color w:val="auto"/>
          <w:sz w:val="24"/>
          <w:szCs w:val="24"/>
        </w:rPr>
        <w:t>práci podle jiných právních předpisů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Na stavbě by měl být přítomen koordinátor BOZP, a to z důvodu ochranných pásem inženýrských sítí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úpravy pro bezbariérové užívání výstavbou dotčených staveb,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Netýká se této stavby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zásady pro </w:t>
      </w:r>
      <w:r>
        <w:rPr>
          <w:rFonts w:ascii="Times New Roman" w:hAnsi="Times New Roman" w:cs="Times New Roman"/>
          <w:color w:val="auto"/>
          <w:sz w:val="24"/>
          <w:szCs w:val="24"/>
        </w:rPr>
        <w:t>dopravně inženýrské opatření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Zhotovitel zpracuje pro stavbu DIO – toto bude reagovat na postup výstavby, který umožní příjezd na stavbu i pro obyvatele ulice. Stavba tedy bude probíhat po úsecích – vždy bude dokončen jeden </w:t>
      </w:r>
      <w:proofErr w:type="gramStart"/>
      <w:r w:rsidRPr="00041D26">
        <w:rPr>
          <w:rFonts w:ascii="Times New Roman" w:hAnsi="Times New Roman" w:cs="Times New Roman"/>
          <w:b/>
          <w:i/>
          <w:sz w:val="24"/>
          <w:szCs w:val="24"/>
        </w:rPr>
        <w:t>úsek než</w:t>
      </w:r>
      <w:proofErr w:type="gramEnd"/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 bude zahájen druhý – tedy tak, aby nebyla lokalita po celou dobu stavby zcela odříznuta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Stanovení speciálních podmínek pro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porvádění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stavby (provádění stavby za provozu, opatření proti účinkům vnějšího prostředí při výstavbě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apod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Na hranicích staveniště a ZS budou rozmístěny bezpečnostní tabulky s údaji o režimu vstupu. Výkopy rýh, které nebudou bezprostředně zasypány, budou opatřeny ohrazením s výstražnými tabulkami, objekty ZS  budou dále označeny znakem s údaji o nejbližším komunikačním zařízení k přivolání záchranné služby případně dalších složek integrovaného záchranného systému.</w:t>
      </w:r>
    </w:p>
    <w:p w:rsidR="00FD3D30" w:rsidRDefault="00FD3D30" w:rsidP="00FD3D30">
      <w:pPr>
        <w:pStyle w:val="499textodrazeny"/>
        <w:ind w:left="1069"/>
        <w:rPr>
          <w:rFonts w:ascii="Times New Roman" w:hAnsi="Times New Roman" w:cs="Times New Roman"/>
          <w:color w:val="auto"/>
          <w:sz w:val="24"/>
          <w:szCs w:val="24"/>
        </w:rPr>
      </w:pP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Postup výstavby, rozhodující termíny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Není v době zpracování PD znám</w:t>
      </w:r>
    </w:p>
    <w:p w:rsidR="00B54E9E" w:rsidRDefault="00B54E9E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54E9E" w:rsidRPr="00A53B94" w:rsidRDefault="00B54E9E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sectPr w:rsidR="00B54E9E" w:rsidRPr="00A53B94" w:rsidSect="00A53B9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CDD" w:rsidRDefault="00806CDD" w:rsidP="00A53B94">
      <w:pPr>
        <w:spacing w:after="0" w:line="240" w:lineRule="auto"/>
      </w:pPr>
      <w:r>
        <w:separator/>
      </w:r>
    </w:p>
  </w:endnote>
  <w:endnote w:type="continuationSeparator" w:id="0">
    <w:p w:rsidR="00806CDD" w:rsidRDefault="00806CDD" w:rsidP="00A53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1220512"/>
      <w:docPartObj>
        <w:docPartGallery w:val="Page Numbers (Bottom of Page)"/>
        <w:docPartUnique/>
      </w:docPartObj>
    </w:sdtPr>
    <w:sdtContent>
      <w:p w:rsidR="000F3BA4" w:rsidRDefault="000F3BA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51834" w:rsidRDefault="00A518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CDD" w:rsidRDefault="00806CDD" w:rsidP="00A53B94">
      <w:pPr>
        <w:spacing w:after="0" w:line="240" w:lineRule="auto"/>
      </w:pPr>
      <w:r>
        <w:separator/>
      </w:r>
    </w:p>
  </w:footnote>
  <w:footnote w:type="continuationSeparator" w:id="0">
    <w:p w:rsidR="00806CDD" w:rsidRDefault="00806CDD" w:rsidP="00A53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DD" w:rsidRDefault="00806CDD">
    <w:pPr>
      <w:pStyle w:val="Zhlav"/>
    </w:pPr>
  </w:p>
  <w:p w:rsidR="005F2257" w:rsidRDefault="005F225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D72"/>
    <w:multiLevelType w:val="hybridMultilevel"/>
    <w:tmpl w:val="8FFE67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">
    <w:nsid w:val="1153509E"/>
    <w:multiLevelType w:val="hybridMultilevel"/>
    <w:tmpl w:val="F006C6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1FBA4FF2"/>
    <w:multiLevelType w:val="hybridMultilevel"/>
    <w:tmpl w:val="8B7EC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B65077"/>
    <w:multiLevelType w:val="hybridMultilevel"/>
    <w:tmpl w:val="7A20BE4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574F0"/>
    <w:multiLevelType w:val="hybridMultilevel"/>
    <w:tmpl w:val="EB64EBB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EB3267F"/>
    <w:multiLevelType w:val="hybridMultilevel"/>
    <w:tmpl w:val="042669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4B8316EC"/>
    <w:multiLevelType w:val="hybridMultilevel"/>
    <w:tmpl w:val="221048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5612406E"/>
    <w:multiLevelType w:val="multilevel"/>
    <w:tmpl w:val="02468E7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C00C31"/>
    <w:multiLevelType w:val="hybridMultilevel"/>
    <w:tmpl w:val="AECA1AEE"/>
    <w:lvl w:ilvl="0" w:tplc="D88CEAD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B364FAE"/>
    <w:multiLevelType w:val="hybridMultilevel"/>
    <w:tmpl w:val="0DC0013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">
    <w:nsid w:val="6C332D6E"/>
    <w:multiLevelType w:val="hybridMultilevel"/>
    <w:tmpl w:val="05CA9820"/>
    <w:lvl w:ilvl="0" w:tplc="04050001">
      <w:start w:val="1"/>
      <w:numFmt w:val="bullet"/>
      <w:lvlText w:val=""/>
      <w:lvlJc w:val="left"/>
      <w:pPr>
        <w:tabs>
          <w:tab w:val="num" w:pos="2513"/>
        </w:tabs>
        <w:ind w:left="2513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29F0E77"/>
    <w:multiLevelType w:val="hybridMultilevel"/>
    <w:tmpl w:val="BBF68422"/>
    <w:lvl w:ilvl="0" w:tplc="10BEA6B4">
      <w:start w:val="10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DA6407"/>
    <w:multiLevelType w:val="hybridMultilevel"/>
    <w:tmpl w:val="415E24C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75E7602B"/>
    <w:multiLevelType w:val="hybridMultilevel"/>
    <w:tmpl w:val="3432D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6"/>
  </w:num>
  <w:num w:numId="5">
    <w:abstractNumId w:val="2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0"/>
  </w:num>
  <w:num w:numId="11">
    <w:abstractNumId w:val="12"/>
  </w:num>
  <w:num w:numId="12">
    <w:abstractNumId w:val="3"/>
  </w:num>
  <w:num w:numId="13">
    <w:abstractNumId w:val="9"/>
  </w:num>
  <w:num w:numId="14">
    <w:abstractNumId w:val="4"/>
  </w:num>
  <w:num w:numId="15">
    <w:abstractNumId w:val="8"/>
  </w:num>
  <w:num w:numId="16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7AB"/>
    <w:rsid w:val="00023D85"/>
    <w:rsid w:val="0004483A"/>
    <w:rsid w:val="00061EB9"/>
    <w:rsid w:val="00077129"/>
    <w:rsid w:val="00097CA9"/>
    <w:rsid w:val="000F2673"/>
    <w:rsid w:val="000F3BA4"/>
    <w:rsid w:val="00104137"/>
    <w:rsid w:val="00137780"/>
    <w:rsid w:val="00177F8C"/>
    <w:rsid w:val="001E01DC"/>
    <w:rsid w:val="002E410D"/>
    <w:rsid w:val="00303617"/>
    <w:rsid w:val="003366F3"/>
    <w:rsid w:val="003D51AD"/>
    <w:rsid w:val="00431542"/>
    <w:rsid w:val="004C5531"/>
    <w:rsid w:val="005054A1"/>
    <w:rsid w:val="00531589"/>
    <w:rsid w:val="00543ECB"/>
    <w:rsid w:val="00553A31"/>
    <w:rsid w:val="00576FA1"/>
    <w:rsid w:val="005F2257"/>
    <w:rsid w:val="00623249"/>
    <w:rsid w:val="00634C2A"/>
    <w:rsid w:val="00650259"/>
    <w:rsid w:val="00663A3C"/>
    <w:rsid w:val="006833FB"/>
    <w:rsid w:val="00773F48"/>
    <w:rsid w:val="007D0BB9"/>
    <w:rsid w:val="0080593C"/>
    <w:rsid w:val="00806CDD"/>
    <w:rsid w:val="00836E9A"/>
    <w:rsid w:val="00840048"/>
    <w:rsid w:val="0089659D"/>
    <w:rsid w:val="008E58B1"/>
    <w:rsid w:val="009115A2"/>
    <w:rsid w:val="00967B13"/>
    <w:rsid w:val="00974CE2"/>
    <w:rsid w:val="009B227A"/>
    <w:rsid w:val="009C285D"/>
    <w:rsid w:val="009E556E"/>
    <w:rsid w:val="009F6A73"/>
    <w:rsid w:val="00A1662F"/>
    <w:rsid w:val="00A51834"/>
    <w:rsid w:val="00A53B94"/>
    <w:rsid w:val="00A95B93"/>
    <w:rsid w:val="00AA1A31"/>
    <w:rsid w:val="00AB10C4"/>
    <w:rsid w:val="00AC5821"/>
    <w:rsid w:val="00B10CF1"/>
    <w:rsid w:val="00B17F09"/>
    <w:rsid w:val="00B54E9E"/>
    <w:rsid w:val="00B826F6"/>
    <w:rsid w:val="00BB41B5"/>
    <w:rsid w:val="00BB73F4"/>
    <w:rsid w:val="00BF5CB7"/>
    <w:rsid w:val="00C031BB"/>
    <w:rsid w:val="00C347AB"/>
    <w:rsid w:val="00C554C7"/>
    <w:rsid w:val="00CE3804"/>
    <w:rsid w:val="00CE5226"/>
    <w:rsid w:val="00CF1EF2"/>
    <w:rsid w:val="00D241EE"/>
    <w:rsid w:val="00D46F16"/>
    <w:rsid w:val="00E876AA"/>
    <w:rsid w:val="00EF30F0"/>
    <w:rsid w:val="00F06C7F"/>
    <w:rsid w:val="00F60D0E"/>
    <w:rsid w:val="00F90080"/>
    <w:rsid w:val="00FA1345"/>
    <w:rsid w:val="00FD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7AB"/>
    <w:rPr>
      <w:rFonts w:ascii="Calibri" w:eastAsia="Calibri" w:hAnsi="Calibri" w:cs="Calibri"/>
    </w:rPr>
  </w:style>
  <w:style w:type="paragraph" w:styleId="Nadpis2">
    <w:name w:val="heading 2"/>
    <w:basedOn w:val="Normln"/>
    <w:next w:val="Normln"/>
    <w:link w:val="Nadpis2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53A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347AB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347AB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C347AB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347AB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347AB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C347AB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33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F1E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B94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3B94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B94"/>
    <w:rPr>
      <w:rFonts w:ascii="Tahoma" w:eastAsia="Calibri" w:hAnsi="Tahoma" w:cs="Tahoma"/>
      <w:sz w:val="16"/>
      <w:szCs w:val="16"/>
    </w:rPr>
  </w:style>
  <w:style w:type="paragraph" w:styleId="Zkladntextodsazen3">
    <w:name w:val="Body Text Indent 3"/>
    <w:basedOn w:val="Normln"/>
    <w:link w:val="Zkladntextodsazen3Char"/>
    <w:rsid w:val="00634C2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34C2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8965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659D"/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rsid w:val="00CE3804"/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E3804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BodyText23">
    <w:name w:val="Body Text 23"/>
    <w:basedOn w:val="Normln"/>
    <w:rsid w:val="00CE380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CE3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E38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E380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E3804"/>
    <w:rPr>
      <w:rFonts w:ascii="Calibri" w:eastAsia="Calibri" w:hAnsi="Calibri" w:cs="Calibri"/>
    </w:rPr>
  </w:style>
  <w:style w:type="paragraph" w:styleId="Textvbloku">
    <w:name w:val="Block Text"/>
    <w:basedOn w:val="Normln"/>
    <w:semiHidden/>
    <w:unhideWhenUsed/>
    <w:rsid w:val="00CE3804"/>
    <w:pPr>
      <w:spacing w:before="120" w:after="120" w:line="240" w:lineRule="auto"/>
      <w:ind w:left="284" w:right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53A31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7AB"/>
    <w:rPr>
      <w:rFonts w:ascii="Calibri" w:eastAsia="Calibri" w:hAnsi="Calibri" w:cs="Calibri"/>
    </w:rPr>
  </w:style>
  <w:style w:type="paragraph" w:styleId="Nadpis2">
    <w:name w:val="heading 2"/>
    <w:basedOn w:val="Normln"/>
    <w:next w:val="Normln"/>
    <w:link w:val="Nadpis2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53A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347AB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347AB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C347AB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347AB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347AB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C347AB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33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F1E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B94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3B94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B94"/>
    <w:rPr>
      <w:rFonts w:ascii="Tahoma" w:eastAsia="Calibri" w:hAnsi="Tahoma" w:cs="Tahoma"/>
      <w:sz w:val="16"/>
      <w:szCs w:val="16"/>
    </w:rPr>
  </w:style>
  <w:style w:type="paragraph" w:styleId="Zkladntextodsazen3">
    <w:name w:val="Body Text Indent 3"/>
    <w:basedOn w:val="Normln"/>
    <w:link w:val="Zkladntextodsazen3Char"/>
    <w:rsid w:val="00634C2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34C2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8965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659D"/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rsid w:val="00CE3804"/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E3804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BodyText23">
    <w:name w:val="Body Text 23"/>
    <w:basedOn w:val="Normln"/>
    <w:rsid w:val="00CE380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CE3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E38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E380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E3804"/>
    <w:rPr>
      <w:rFonts w:ascii="Calibri" w:eastAsia="Calibri" w:hAnsi="Calibri" w:cs="Calibri"/>
    </w:rPr>
  </w:style>
  <w:style w:type="paragraph" w:styleId="Textvbloku">
    <w:name w:val="Block Text"/>
    <w:basedOn w:val="Normln"/>
    <w:semiHidden/>
    <w:unhideWhenUsed/>
    <w:rsid w:val="00CE3804"/>
    <w:pPr>
      <w:spacing w:before="120" w:after="120" w:line="240" w:lineRule="auto"/>
      <w:ind w:left="284" w:right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53A31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1.xls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11</Pages>
  <Words>2751</Words>
  <Characters>16234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Dušek Jan</dc:creator>
  <cp:lastModifiedBy>Dušek Jan</cp:lastModifiedBy>
  <cp:revision>13</cp:revision>
  <cp:lastPrinted>2018-06-25T07:01:00Z</cp:lastPrinted>
  <dcterms:created xsi:type="dcterms:W3CDTF">2016-11-23T13:24:00Z</dcterms:created>
  <dcterms:modified xsi:type="dcterms:W3CDTF">2021-03-26T11:37:00Z</dcterms:modified>
</cp:coreProperties>
</file>