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2B2B8" w14:textId="29F2CB48" w:rsidR="007A2224" w:rsidRPr="00B771F6" w:rsidRDefault="00EC306A" w:rsidP="00AD239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Modernizace v</w:t>
      </w:r>
      <w:r w:rsidR="00EC44BD" w:rsidRPr="00B771F6">
        <w:rPr>
          <w:b/>
          <w:sz w:val="48"/>
          <w:szCs w:val="48"/>
        </w:rPr>
        <w:t>eřejného osvětlení</w:t>
      </w:r>
      <w:r w:rsidR="00AD2394">
        <w:rPr>
          <w:b/>
          <w:sz w:val="48"/>
          <w:szCs w:val="48"/>
        </w:rPr>
        <w:t xml:space="preserve"> ve městě Nové Sedlo</w:t>
      </w:r>
      <w:r w:rsidR="00493EC7">
        <w:rPr>
          <w:b/>
          <w:sz w:val="48"/>
          <w:szCs w:val="48"/>
        </w:rPr>
        <w:t xml:space="preserve"> – </w:t>
      </w:r>
      <w:r w:rsidR="00AD2394">
        <w:rPr>
          <w:b/>
          <w:sz w:val="48"/>
          <w:szCs w:val="48"/>
        </w:rPr>
        <w:t xml:space="preserve">2. </w:t>
      </w:r>
      <w:r w:rsidR="00493EC7">
        <w:rPr>
          <w:b/>
          <w:sz w:val="48"/>
          <w:szCs w:val="48"/>
        </w:rPr>
        <w:t>etapa</w:t>
      </w:r>
    </w:p>
    <w:p w14:paraId="797F65A2" w14:textId="49978E7C" w:rsidR="00EC44BD" w:rsidRDefault="00EC44BD" w:rsidP="00EC44BD"/>
    <w:p w14:paraId="56420E1A" w14:textId="3F23DA3B" w:rsidR="00B771F6" w:rsidRDefault="00B771F6" w:rsidP="00EC44BD"/>
    <w:p w14:paraId="5D77DAA8" w14:textId="5A0C34F9" w:rsidR="00B771F6" w:rsidRDefault="00B771F6" w:rsidP="00EC44BD"/>
    <w:p w14:paraId="21591B69" w14:textId="77777777" w:rsidR="00B771F6" w:rsidRDefault="00B771F6" w:rsidP="00EC44BD"/>
    <w:p w14:paraId="597BCBA7" w14:textId="5073A435" w:rsidR="003D1335" w:rsidRDefault="003D1335">
      <w:pPr>
        <w:spacing w:after="200" w:line="276" w:lineRule="auto"/>
      </w:pPr>
    </w:p>
    <w:p w14:paraId="7F6F7172" w14:textId="77777777" w:rsidR="00AD2394" w:rsidRDefault="00AD2394">
      <w:pPr>
        <w:spacing w:after="200" w:line="276" w:lineRule="auto"/>
      </w:pPr>
    </w:p>
    <w:p w14:paraId="15990F0F" w14:textId="2BE36BEC" w:rsidR="00AD2394" w:rsidRDefault="00AD2394">
      <w:pPr>
        <w:spacing w:after="200" w:line="276" w:lineRule="auto"/>
      </w:pPr>
    </w:p>
    <w:p w14:paraId="4EAFFC6C" w14:textId="77777777" w:rsidR="00AD2394" w:rsidRDefault="00AD2394">
      <w:pPr>
        <w:spacing w:after="200" w:line="276" w:lineRule="auto"/>
      </w:pPr>
    </w:p>
    <w:p w14:paraId="325C7999" w14:textId="7ED3BC5C" w:rsidR="003D1335" w:rsidRDefault="00B771F6" w:rsidP="00B771F6">
      <w:pPr>
        <w:spacing w:after="200" w:line="276" w:lineRule="auto"/>
        <w:jc w:val="center"/>
      </w:pPr>
      <w:r>
        <w:rPr>
          <w:noProof/>
        </w:rPr>
        <w:drawing>
          <wp:inline distT="0" distB="0" distL="0" distR="0" wp14:anchorId="3A6DBD5A" wp14:editId="58BD46B6">
            <wp:extent cx="2129050" cy="2129050"/>
            <wp:effectExtent l="0" t="0" r="0" b="5080"/>
            <wp:docPr id="1" name="Obrázek 1" descr="Město Nové Sed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ěsto Nové Sedl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993" cy="213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6555F" w14:textId="727D54A5" w:rsidR="008E0F7A" w:rsidRDefault="008E0F7A">
      <w:pPr>
        <w:spacing w:after="200" w:line="276" w:lineRule="auto"/>
      </w:pPr>
    </w:p>
    <w:p w14:paraId="4D254569" w14:textId="29E4B692" w:rsidR="00B771F6" w:rsidRDefault="00B771F6">
      <w:pPr>
        <w:spacing w:after="200" w:line="276" w:lineRule="auto"/>
      </w:pPr>
    </w:p>
    <w:p w14:paraId="463CC852" w14:textId="77777777" w:rsidR="00B771F6" w:rsidRDefault="00B771F6">
      <w:pPr>
        <w:spacing w:after="200" w:line="276" w:lineRule="auto"/>
      </w:pPr>
    </w:p>
    <w:p w14:paraId="0FD924A8" w14:textId="185FF87B" w:rsidR="00493EC7" w:rsidRDefault="00493EC7">
      <w:pPr>
        <w:spacing w:after="200" w:line="276" w:lineRule="auto"/>
      </w:pPr>
    </w:p>
    <w:p w14:paraId="2936FA9F" w14:textId="77777777" w:rsidR="00493EC7" w:rsidRDefault="00493EC7" w:rsidP="00B771F6"/>
    <w:p w14:paraId="5E57915A" w14:textId="77777777" w:rsidR="00493EC7" w:rsidRDefault="00493EC7" w:rsidP="00B771F6"/>
    <w:p w14:paraId="490459BC" w14:textId="77777777" w:rsidR="00493EC7" w:rsidRDefault="00493EC7" w:rsidP="00B771F6"/>
    <w:p w14:paraId="0423DB0D" w14:textId="77777777" w:rsidR="00493EC7" w:rsidRDefault="00493EC7" w:rsidP="00B771F6"/>
    <w:p w14:paraId="38BE6443" w14:textId="77777777" w:rsidR="00493EC7" w:rsidRDefault="00493EC7" w:rsidP="00B771F6"/>
    <w:p w14:paraId="10A158FE" w14:textId="77777777" w:rsidR="00493EC7" w:rsidRDefault="00493EC7" w:rsidP="00B771F6"/>
    <w:p w14:paraId="3C6E07FD" w14:textId="18DFB3F6" w:rsidR="00B771F6" w:rsidRDefault="00493EC7" w:rsidP="00B771F6">
      <w:r>
        <w:t>03/2023</w:t>
      </w:r>
    </w:p>
    <w:sdt>
      <w:sdtPr>
        <w:rPr>
          <w:rFonts w:asciiTheme="minorHAnsi" w:eastAsiaTheme="minorEastAsia" w:hAnsiTheme="minorHAnsi" w:cstheme="minorBidi"/>
          <w:color w:val="auto"/>
          <w:sz w:val="21"/>
          <w:szCs w:val="21"/>
        </w:rPr>
        <w:id w:val="-4252019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82EE2E" w14:textId="78E38D47" w:rsidR="00C65021" w:rsidRPr="001A36A6" w:rsidRDefault="00C65021">
          <w:pPr>
            <w:pStyle w:val="Nadpisobsahu"/>
            <w:rPr>
              <w:color w:val="808080" w:themeColor="background1" w:themeShade="80"/>
              <w:sz w:val="36"/>
              <w:szCs w:val="36"/>
            </w:rPr>
          </w:pPr>
          <w:r w:rsidRPr="001A36A6">
            <w:rPr>
              <w:color w:val="808080" w:themeColor="background1" w:themeShade="80"/>
              <w:sz w:val="36"/>
              <w:szCs w:val="36"/>
            </w:rPr>
            <w:t>Obsah</w:t>
          </w:r>
        </w:p>
        <w:p w14:paraId="73B465E9" w14:textId="18F5B2F6" w:rsidR="00493EC7" w:rsidRDefault="00C65021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851148" w:history="1">
            <w:r w:rsidR="00493EC7" w:rsidRPr="001F0090">
              <w:rPr>
                <w:rStyle w:val="Hypertextovodkaz"/>
                <w:noProof/>
              </w:rPr>
              <w:t>1.</w:t>
            </w:r>
            <w:r w:rsidR="00493EC7">
              <w:rPr>
                <w:noProof/>
                <w:sz w:val="22"/>
                <w:szCs w:val="22"/>
              </w:rPr>
              <w:tab/>
            </w:r>
            <w:r w:rsidR="00493EC7" w:rsidRPr="001F0090">
              <w:rPr>
                <w:rStyle w:val="Hypertextovodkaz"/>
                <w:noProof/>
              </w:rPr>
              <w:t>Výchozí podklady</w:t>
            </w:r>
            <w:r w:rsidR="00493EC7">
              <w:rPr>
                <w:noProof/>
                <w:webHidden/>
              </w:rPr>
              <w:tab/>
            </w:r>
            <w:r w:rsidR="00493EC7">
              <w:rPr>
                <w:noProof/>
                <w:webHidden/>
              </w:rPr>
              <w:fldChar w:fldCharType="begin"/>
            </w:r>
            <w:r w:rsidR="00493EC7">
              <w:rPr>
                <w:noProof/>
                <w:webHidden/>
              </w:rPr>
              <w:instrText xml:space="preserve"> PAGEREF _Toc129851148 \h </w:instrText>
            </w:r>
            <w:r w:rsidR="00493EC7">
              <w:rPr>
                <w:noProof/>
                <w:webHidden/>
              </w:rPr>
            </w:r>
            <w:r w:rsidR="00493EC7">
              <w:rPr>
                <w:noProof/>
                <w:webHidden/>
              </w:rPr>
              <w:fldChar w:fldCharType="separate"/>
            </w:r>
            <w:r w:rsidR="00493EC7">
              <w:rPr>
                <w:noProof/>
                <w:webHidden/>
              </w:rPr>
              <w:t>3</w:t>
            </w:r>
            <w:r w:rsidR="00493EC7">
              <w:rPr>
                <w:noProof/>
                <w:webHidden/>
              </w:rPr>
              <w:fldChar w:fldCharType="end"/>
            </w:r>
          </w:hyperlink>
        </w:p>
        <w:p w14:paraId="6AB6878A" w14:textId="5B71B737" w:rsidR="00493EC7" w:rsidRDefault="00776EBA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129851149" w:history="1">
            <w:r w:rsidR="00493EC7" w:rsidRPr="001F0090">
              <w:rPr>
                <w:rStyle w:val="Hypertextovodkaz"/>
                <w:noProof/>
              </w:rPr>
              <w:t>2.</w:t>
            </w:r>
            <w:r w:rsidR="00493EC7">
              <w:rPr>
                <w:noProof/>
                <w:sz w:val="22"/>
                <w:szCs w:val="22"/>
              </w:rPr>
              <w:tab/>
            </w:r>
            <w:r w:rsidR="00493EC7" w:rsidRPr="001F0090">
              <w:rPr>
                <w:rStyle w:val="Hypertextovodkaz"/>
                <w:noProof/>
              </w:rPr>
              <w:t>Předmět projektu</w:t>
            </w:r>
            <w:r w:rsidR="00493EC7">
              <w:rPr>
                <w:noProof/>
                <w:webHidden/>
              </w:rPr>
              <w:tab/>
            </w:r>
            <w:r w:rsidR="00493EC7">
              <w:rPr>
                <w:noProof/>
                <w:webHidden/>
              </w:rPr>
              <w:fldChar w:fldCharType="begin"/>
            </w:r>
            <w:r w:rsidR="00493EC7">
              <w:rPr>
                <w:noProof/>
                <w:webHidden/>
              </w:rPr>
              <w:instrText xml:space="preserve"> PAGEREF _Toc129851149 \h </w:instrText>
            </w:r>
            <w:r w:rsidR="00493EC7">
              <w:rPr>
                <w:noProof/>
                <w:webHidden/>
              </w:rPr>
            </w:r>
            <w:r w:rsidR="00493EC7">
              <w:rPr>
                <w:noProof/>
                <w:webHidden/>
              </w:rPr>
              <w:fldChar w:fldCharType="separate"/>
            </w:r>
            <w:r w:rsidR="00493EC7">
              <w:rPr>
                <w:noProof/>
                <w:webHidden/>
              </w:rPr>
              <w:t>3</w:t>
            </w:r>
            <w:r w:rsidR="00493EC7">
              <w:rPr>
                <w:noProof/>
                <w:webHidden/>
              </w:rPr>
              <w:fldChar w:fldCharType="end"/>
            </w:r>
          </w:hyperlink>
        </w:p>
        <w:p w14:paraId="777AB416" w14:textId="4D73E263" w:rsidR="00493EC7" w:rsidRDefault="00776EBA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129851150" w:history="1">
            <w:r w:rsidR="00493EC7" w:rsidRPr="001F0090">
              <w:rPr>
                <w:rStyle w:val="Hypertextovodkaz"/>
                <w:noProof/>
              </w:rPr>
              <w:t>3.</w:t>
            </w:r>
            <w:r w:rsidR="00493EC7">
              <w:rPr>
                <w:noProof/>
                <w:sz w:val="22"/>
                <w:szCs w:val="22"/>
              </w:rPr>
              <w:tab/>
            </w:r>
            <w:r w:rsidR="00493EC7" w:rsidRPr="001F0090">
              <w:rPr>
                <w:rStyle w:val="Hypertextovodkaz"/>
                <w:noProof/>
              </w:rPr>
              <w:t>Navrhovaný nový stav</w:t>
            </w:r>
            <w:r w:rsidR="00493EC7">
              <w:rPr>
                <w:noProof/>
                <w:webHidden/>
              </w:rPr>
              <w:tab/>
            </w:r>
            <w:r w:rsidR="00493EC7">
              <w:rPr>
                <w:noProof/>
                <w:webHidden/>
              </w:rPr>
              <w:fldChar w:fldCharType="begin"/>
            </w:r>
            <w:r w:rsidR="00493EC7">
              <w:rPr>
                <w:noProof/>
                <w:webHidden/>
              </w:rPr>
              <w:instrText xml:space="preserve"> PAGEREF _Toc129851150 \h </w:instrText>
            </w:r>
            <w:r w:rsidR="00493EC7">
              <w:rPr>
                <w:noProof/>
                <w:webHidden/>
              </w:rPr>
            </w:r>
            <w:r w:rsidR="00493EC7">
              <w:rPr>
                <w:noProof/>
                <w:webHidden/>
              </w:rPr>
              <w:fldChar w:fldCharType="separate"/>
            </w:r>
            <w:r w:rsidR="00493EC7">
              <w:rPr>
                <w:noProof/>
                <w:webHidden/>
              </w:rPr>
              <w:t>3</w:t>
            </w:r>
            <w:r w:rsidR="00493EC7">
              <w:rPr>
                <w:noProof/>
                <w:webHidden/>
              </w:rPr>
              <w:fldChar w:fldCharType="end"/>
            </w:r>
          </w:hyperlink>
        </w:p>
        <w:p w14:paraId="06F8353A" w14:textId="395BB2F8" w:rsidR="00C65021" w:rsidRDefault="00C65021">
          <w:r>
            <w:rPr>
              <w:b/>
              <w:bCs/>
            </w:rPr>
            <w:fldChar w:fldCharType="end"/>
          </w:r>
        </w:p>
      </w:sdtContent>
    </w:sdt>
    <w:p w14:paraId="42A92FAD" w14:textId="2ADD0433" w:rsidR="001D4184" w:rsidRDefault="001D4184" w:rsidP="00C65021">
      <w:pPr>
        <w:rPr>
          <w:rFonts w:cstheme="minorHAnsi"/>
        </w:rPr>
      </w:pPr>
    </w:p>
    <w:p w14:paraId="7BF6DAB0" w14:textId="48307AB0" w:rsidR="00493EC7" w:rsidRDefault="00493EC7" w:rsidP="00C65021">
      <w:pPr>
        <w:rPr>
          <w:rFonts w:cstheme="minorHAnsi"/>
        </w:rPr>
      </w:pPr>
    </w:p>
    <w:p w14:paraId="06DF8962" w14:textId="77777777" w:rsidR="00493EC7" w:rsidRDefault="00493EC7" w:rsidP="00C65021">
      <w:pPr>
        <w:rPr>
          <w:rFonts w:cstheme="minorHAnsi"/>
        </w:rPr>
      </w:pPr>
    </w:p>
    <w:p w14:paraId="06B482EF" w14:textId="76BC24CF" w:rsidR="001D4184" w:rsidRDefault="001D4184" w:rsidP="00C65021">
      <w:pPr>
        <w:rPr>
          <w:rFonts w:cstheme="minorHAnsi"/>
        </w:rPr>
      </w:pPr>
      <w:r>
        <w:rPr>
          <w:rFonts w:cstheme="minorHAnsi"/>
        </w:rPr>
        <w:t xml:space="preserve">Seznam </w:t>
      </w:r>
      <w:r w:rsidR="00493EC7">
        <w:rPr>
          <w:rFonts w:cstheme="minorHAnsi"/>
        </w:rPr>
        <w:t>p</w:t>
      </w:r>
      <w:r>
        <w:rPr>
          <w:rFonts w:cstheme="minorHAnsi"/>
        </w:rPr>
        <w:t>říloh:</w:t>
      </w:r>
    </w:p>
    <w:p w14:paraId="63EB26B2" w14:textId="281742C4" w:rsidR="00C64D9E" w:rsidRDefault="00C65021" w:rsidP="00C65021">
      <w:pPr>
        <w:rPr>
          <w:rFonts w:cstheme="minorHAnsi"/>
        </w:rPr>
      </w:pPr>
      <w:r w:rsidRPr="00840D75"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 w:rsidRPr="00840D75">
        <w:rPr>
          <w:rFonts w:cstheme="minorHAnsi"/>
        </w:rPr>
        <w:t>1</w:t>
      </w:r>
      <w:r w:rsidRPr="00840D75">
        <w:rPr>
          <w:rFonts w:cstheme="minorHAnsi"/>
        </w:rPr>
        <w:tab/>
      </w:r>
      <w:r w:rsidR="00C64D9E" w:rsidRPr="00C64D9E">
        <w:rPr>
          <w:rFonts w:cstheme="minorHAnsi"/>
        </w:rPr>
        <w:t xml:space="preserve">Př. č.1 Nové Sedlo E2 - </w:t>
      </w:r>
      <w:r w:rsidR="00410085">
        <w:rPr>
          <w:rFonts w:cstheme="minorHAnsi"/>
        </w:rPr>
        <w:t>P</w:t>
      </w:r>
      <w:r w:rsidR="00C64D9E" w:rsidRPr="00C64D9E">
        <w:rPr>
          <w:rFonts w:cstheme="minorHAnsi"/>
        </w:rPr>
        <w:t>asport dotčené části.xlsx</w:t>
      </w:r>
    </w:p>
    <w:p w14:paraId="54C754D4" w14:textId="52D9476A" w:rsidR="00C64D9E" w:rsidRDefault="00C65021" w:rsidP="00C65021">
      <w:pPr>
        <w:rPr>
          <w:rFonts w:cstheme="minorHAnsi"/>
        </w:rPr>
      </w:pPr>
      <w:r w:rsidRPr="00840D75"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 w:rsidRPr="00840D75">
        <w:rPr>
          <w:rFonts w:cstheme="minorHAnsi"/>
        </w:rPr>
        <w:t>2</w:t>
      </w:r>
      <w:r w:rsidRPr="00840D75">
        <w:rPr>
          <w:rFonts w:cstheme="minorHAnsi"/>
        </w:rPr>
        <w:tab/>
      </w:r>
      <w:r w:rsidR="00C64D9E" w:rsidRPr="00C64D9E">
        <w:rPr>
          <w:rFonts w:cstheme="minorHAnsi"/>
        </w:rPr>
        <w:t xml:space="preserve">Př. č.2 Nové Sedlo E2 - </w:t>
      </w:r>
      <w:r w:rsidR="00410085">
        <w:rPr>
          <w:rFonts w:cstheme="minorHAnsi"/>
        </w:rPr>
        <w:t>P</w:t>
      </w:r>
      <w:r w:rsidR="00C64D9E" w:rsidRPr="00C64D9E">
        <w:rPr>
          <w:rFonts w:cstheme="minorHAnsi"/>
        </w:rPr>
        <w:t>oložkový rozpočet.xlsx</w:t>
      </w:r>
    </w:p>
    <w:p w14:paraId="75DD76A0" w14:textId="4544FBAE" w:rsidR="00C65021" w:rsidRDefault="00C65021" w:rsidP="00C65021">
      <w:pPr>
        <w:rPr>
          <w:rFonts w:cstheme="minorHAnsi"/>
        </w:rPr>
      </w:pPr>
      <w:r w:rsidRPr="00840D75"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>
        <w:rPr>
          <w:rFonts w:cstheme="minorHAnsi"/>
        </w:rPr>
        <w:t>3</w:t>
      </w:r>
      <w:r>
        <w:rPr>
          <w:rFonts w:cstheme="minorHAnsi"/>
        </w:rPr>
        <w:tab/>
      </w:r>
      <w:r w:rsidR="00C64D9E" w:rsidRPr="00C64D9E">
        <w:rPr>
          <w:rFonts w:cstheme="minorHAnsi"/>
        </w:rPr>
        <w:t xml:space="preserve">Př. č.3 Nové Sedlo E2 - </w:t>
      </w:r>
      <w:r w:rsidR="00410085">
        <w:rPr>
          <w:rFonts w:cstheme="minorHAnsi"/>
        </w:rPr>
        <w:t>S</w:t>
      </w:r>
      <w:r w:rsidR="00C64D9E" w:rsidRPr="00C64D9E">
        <w:rPr>
          <w:rFonts w:cstheme="minorHAnsi"/>
        </w:rPr>
        <w:t>ituace A0</w:t>
      </w:r>
      <w:r w:rsidR="00410085">
        <w:rPr>
          <w:rFonts w:cstheme="minorHAnsi"/>
        </w:rPr>
        <w:t>, A4</w:t>
      </w:r>
      <w:r w:rsidR="00C64D9E" w:rsidRPr="00C64D9E">
        <w:rPr>
          <w:rFonts w:cstheme="minorHAnsi"/>
        </w:rPr>
        <w:t>.pdf</w:t>
      </w:r>
    </w:p>
    <w:p w14:paraId="06F7BF0C" w14:textId="1F35EAD9" w:rsidR="00C65021" w:rsidRDefault="003D2CE6" w:rsidP="00C65021">
      <w:pPr>
        <w:rPr>
          <w:rFonts w:cstheme="minorHAnsi"/>
        </w:rPr>
      </w:pPr>
      <w:r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 w:rsidRPr="003D2CE6">
        <w:rPr>
          <w:rFonts w:cstheme="minorHAnsi"/>
        </w:rPr>
        <w:t>4</w:t>
      </w:r>
      <w:r w:rsidR="006F7BDD">
        <w:rPr>
          <w:rFonts w:cstheme="minorHAnsi"/>
        </w:rPr>
        <w:t>a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="00C64D9E" w:rsidRPr="00C64D9E">
        <w:rPr>
          <w:rFonts w:cstheme="minorHAnsi"/>
        </w:rPr>
        <w:t>Př. č.4a Nové Sedlo E2 -</w:t>
      </w:r>
      <w:r w:rsidR="00C64D9E">
        <w:rPr>
          <w:rFonts w:cstheme="minorHAnsi"/>
        </w:rPr>
        <w:t xml:space="preserve"> </w:t>
      </w:r>
      <w:r w:rsidR="00C64D9E" w:rsidRPr="00C64D9E">
        <w:rPr>
          <w:rFonts w:cstheme="minorHAnsi"/>
        </w:rPr>
        <w:t>Světelně-techn</w:t>
      </w:r>
      <w:r w:rsidR="00C64D9E">
        <w:rPr>
          <w:rFonts w:cstheme="minorHAnsi"/>
        </w:rPr>
        <w:t>i</w:t>
      </w:r>
      <w:r w:rsidR="00C64D9E" w:rsidRPr="00C64D9E">
        <w:rPr>
          <w:rFonts w:cstheme="minorHAnsi"/>
        </w:rPr>
        <w:t>cké výpočty.pdf</w:t>
      </w:r>
    </w:p>
    <w:p w14:paraId="6968D8B8" w14:textId="046FEDB9" w:rsidR="00C65021" w:rsidRDefault="00C65021" w:rsidP="00C65021">
      <w:pPr>
        <w:rPr>
          <w:rFonts w:cstheme="minorHAnsi"/>
        </w:rPr>
      </w:pPr>
      <w:r w:rsidRPr="006A443C"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 w:rsidRPr="006A443C">
        <w:rPr>
          <w:rFonts w:cstheme="minorHAnsi"/>
        </w:rPr>
        <w:t>4</w:t>
      </w:r>
      <w:r w:rsidR="006F7BDD">
        <w:rPr>
          <w:rFonts w:cstheme="minorHAnsi"/>
        </w:rPr>
        <w:t>b</w:t>
      </w:r>
      <w:r w:rsidRPr="006A443C">
        <w:rPr>
          <w:rFonts w:cstheme="minorHAnsi"/>
        </w:rPr>
        <w:tab/>
      </w:r>
      <w:r w:rsidR="00C64D9E" w:rsidRPr="00C64D9E">
        <w:rPr>
          <w:rFonts w:cstheme="minorHAnsi"/>
        </w:rPr>
        <w:t>Př. č.4</w:t>
      </w:r>
      <w:r w:rsidR="00C64D9E">
        <w:rPr>
          <w:rFonts w:cstheme="minorHAnsi"/>
        </w:rPr>
        <w:t>b</w:t>
      </w:r>
      <w:r w:rsidR="00C64D9E" w:rsidRPr="00C64D9E">
        <w:rPr>
          <w:rFonts w:cstheme="minorHAnsi"/>
        </w:rPr>
        <w:t xml:space="preserve"> Nové Sedlo E2 </w:t>
      </w:r>
      <w:r w:rsidR="00C64D9E">
        <w:rPr>
          <w:rFonts w:cstheme="minorHAnsi"/>
        </w:rPr>
        <w:t>- V</w:t>
      </w:r>
      <w:r w:rsidR="00C64D9E" w:rsidRPr="00C64D9E">
        <w:rPr>
          <w:rFonts w:cstheme="minorHAnsi"/>
        </w:rPr>
        <w:t>ýpočty</w:t>
      </w:r>
      <w:r w:rsidR="00C64D9E">
        <w:rPr>
          <w:rFonts w:cstheme="minorHAnsi"/>
        </w:rPr>
        <w:t xml:space="preserve"> rušivého světla</w:t>
      </w:r>
      <w:r w:rsidR="00C64D9E" w:rsidRPr="00C64D9E">
        <w:rPr>
          <w:rFonts w:cstheme="minorHAnsi"/>
        </w:rPr>
        <w:t>.pdf</w:t>
      </w:r>
    </w:p>
    <w:p w14:paraId="2C1EA889" w14:textId="2056D000" w:rsidR="00C65021" w:rsidRDefault="00C65021" w:rsidP="00C65021">
      <w:pPr>
        <w:rPr>
          <w:rFonts w:cstheme="minorHAnsi"/>
        </w:rPr>
      </w:pPr>
      <w:r w:rsidRPr="00840D75">
        <w:rPr>
          <w:rFonts w:cstheme="minorHAnsi"/>
        </w:rPr>
        <w:t xml:space="preserve">Příloha </w:t>
      </w:r>
      <w:r w:rsidR="007400F9">
        <w:rPr>
          <w:rFonts w:cstheme="minorHAnsi"/>
        </w:rPr>
        <w:t>č.</w:t>
      </w:r>
      <w:r>
        <w:rPr>
          <w:rFonts w:cstheme="minorHAnsi"/>
        </w:rPr>
        <w:t>5</w:t>
      </w:r>
      <w:r>
        <w:rPr>
          <w:rFonts w:cstheme="minorHAnsi"/>
        </w:rPr>
        <w:tab/>
      </w:r>
      <w:r w:rsidR="00C64D9E" w:rsidRPr="00C64D9E">
        <w:rPr>
          <w:rFonts w:cstheme="minorHAnsi"/>
        </w:rPr>
        <w:t xml:space="preserve">Př. č.5 Nové Sedlo E2 - </w:t>
      </w:r>
      <w:r w:rsidR="00410085">
        <w:rPr>
          <w:rFonts w:cstheme="minorHAnsi"/>
        </w:rPr>
        <w:t>T</w:t>
      </w:r>
      <w:r w:rsidR="00C64D9E" w:rsidRPr="00C64D9E">
        <w:rPr>
          <w:rFonts w:cstheme="minorHAnsi"/>
        </w:rPr>
        <w:t>řídy komunikací.pdf</w:t>
      </w:r>
    </w:p>
    <w:p w14:paraId="6ED9F8C8" w14:textId="28FB646B" w:rsidR="003D1335" w:rsidRDefault="003D1335">
      <w:pPr>
        <w:spacing w:after="200" w:line="276" w:lineRule="auto"/>
      </w:pPr>
    </w:p>
    <w:p w14:paraId="384CFEC2" w14:textId="77777777" w:rsidR="00730875" w:rsidRDefault="00730875">
      <w:pPr>
        <w:spacing w:after="200" w:line="276" w:lineRule="auto"/>
        <w:rPr>
          <w:rFonts w:asciiTheme="majorHAnsi" w:eastAsiaTheme="majorEastAsia" w:hAnsiTheme="majorHAnsi" w:cstheme="majorBidi"/>
          <w:color w:val="7F7F7F" w:themeColor="text1" w:themeTint="80"/>
          <w:sz w:val="36"/>
          <w:szCs w:val="36"/>
        </w:rPr>
      </w:pPr>
      <w:r>
        <w:br w:type="page"/>
      </w:r>
    </w:p>
    <w:p w14:paraId="3FA64EE0" w14:textId="204EAF2F" w:rsidR="00EC44BD" w:rsidRPr="00D21C91" w:rsidRDefault="00EC44BD" w:rsidP="0091128D">
      <w:pPr>
        <w:pStyle w:val="Nadpis1"/>
        <w:numPr>
          <w:ilvl w:val="0"/>
          <w:numId w:val="15"/>
        </w:numPr>
        <w:ind w:left="0" w:hanging="11"/>
      </w:pPr>
      <w:bookmarkStart w:id="0" w:name="_Toc129851148"/>
      <w:r w:rsidRPr="00D21C91">
        <w:lastRenderedPageBreak/>
        <w:t>V</w:t>
      </w:r>
      <w:r w:rsidR="007F47A9">
        <w:t>ýchozí podklady</w:t>
      </w:r>
      <w:bookmarkEnd w:id="0"/>
    </w:p>
    <w:p w14:paraId="4C34EE26" w14:textId="6614D55B" w:rsidR="00EF533E" w:rsidRDefault="00530BE4" w:rsidP="00EF533E">
      <w:pPr>
        <w:pStyle w:val="Odstavecseseznamem"/>
        <w:numPr>
          <w:ilvl w:val="0"/>
          <w:numId w:val="12"/>
        </w:numPr>
        <w:jc w:val="both"/>
      </w:pPr>
      <w:r>
        <w:t>P</w:t>
      </w:r>
      <w:r w:rsidR="00D25CF4">
        <w:t>asport veřejného osvětlení</w:t>
      </w:r>
      <w:r w:rsidR="006914B1">
        <w:t>.</w:t>
      </w:r>
    </w:p>
    <w:p w14:paraId="6892DC54" w14:textId="3F8DA642" w:rsidR="007F47A9" w:rsidRDefault="007F47A9" w:rsidP="00EF533E">
      <w:pPr>
        <w:pStyle w:val="Odstavecseseznamem"/>
        <w:numPr>
          <w:ilvl w:val="0"/>
          <w:numId w:val="12"/>
        </w:numPr>
        <w:jc w:val="both"/>
      </w:pPr>
      <w:r>
        <w:t>České technické normy</w:t>
      </w:r>
      <w:r w:rsidR="00FF59F3">
        <w:t>.</w:t>
      </w:r>
    </w:p>
    <w:p w14:paraId="3B9157DC" w14:textId="383004B3" w:rsidR="00FF59F3" w:rsidRDefault="00FF59F3" w:rsidP="00EF533E">
      <w:pPr>
        <w:pStyle w:val="Odstavecseseznamem"/>
        <w:numPr>
          <w:ilvl w:val="0"/>
          <w:numId w:val="12"/>
        </w:numPr>
        <w:jc w:val="both"/>
      </w:pPr>
      <w:r>
        <w:t>Požadavky zadavatele.</w:t>
      </w:r>
    </w:p>
    <w:p w14:paraId="40C59418" w14:textId="659F8D61" w:rsidR="00FF59F3" w:rsidRDefault="00FF59F3" w:rsidP="00EF533E">
      <w:pPr>
        <w:pStyle w:val="Odstavecseseznamem"/>
        <w:numPr>
          <w:ilvl w:val="0"/>
          <w:numId w:val="12"/>
        </w:numPr>
        <w:jc w:val="both"/>
      </w:pPr>
      <w:r>
        <w:t>Technické parametry a návody výrobců technologií.</w:t>
      </w:r>
    </w:p>
    <w:p w14:paraId="6B774BC0" w14:textId="76A4DBB5" w:rsidR="00FF59F3" w:rsidRPr="00D21C91" w:rsidRDefault="00FF59F3" w:rsidP="0091128D">
      <w:pPr>
        <w:pStyle w:val="Nadpis1"/>
        <w:numPr>
          <w:ilvl w:val="0"/>
          <w:numId w:val="15"/>
        </w:numPr>
        <w:ind w:left="0" w:hanging="11"/>
      </w:pPr>
      <w:bookmarkStart w:id="1" w:name="_Toc129851149"/>
      <w:r>
        <w:t>Předmět projektu</w:t>
      </w:r>
      <w:bookmarkEnd w:id="1"/>
    </w:p>
    <w:p w14:paraId="2C4D637B" w14:textId="3FCADC25" w:rsidR="00FF59F3" w:rsidRDefault="00FF59F3" w:rsidP="00FF59F3">
      <w:pPr>
        <w:jc w:val="both"/>
      </w:pPr>
      <w:r>
        <w:t>Projekt řeší výměnu svítidel veřejného osvětlení města Nové Sedlo.</w:t>
      </w:r>
    </w:p>
    <w:p w14:paraId="51FA4CC8" w14:textId="5CCC62BB" w:rsidR="00EC44BD" w:rsidRPr="00AE36E8" w:rsidRDefault="00FF59F3" w:rsidP="0091128D">
      <w:pPr>
        <w:pStyle w:val="Nadpis1"/>
        <w:numPr>
          <w:ilvl w:val="0"/>
          <w:numId w:val="15"/>
        </w:numPr>
        <w:ind w:left="0" w:firstLine="0"/>
      </w:pPr>
      <w:bookmarkStart w:id="2" w:name="_Toc129851150"/>
      <w:r>
        <w:rPr>
          <w:rFonts w:eastAsiaTheme="minorEastAsia"/>
        </w:rPr>
        <w:t>Navrhovaný nový stav</w:t>
      </w:r>
      <w:bookmarkEnd w:id="2"/>
    </w:p>
    <w:p w14:paraId="4CADD51A" w14:textId="7CA36D4A" w:rsidR="00724406" w:rsidRDefault="00724406" w:rsidP="00170E3E">
      <w:pPr>
        <w:autoSpaceDE w:val="0"/>
        <w:autoSpaceDN w:val="0"/>
        <w:jc w:val="both"/>
      </w:pPr>
      <w:r>
        <w:t xml:space="preserve">Řešenou oblastí je soustava veřejného osvětlení ve vybraných lokalitách města </w:t>
      </w:r>
      <w:r w:rsidR="00932790">
        <w:t>Nové Sedlo</w:t>
      </w:r>
      <w:r>
        <w:t xml:space="preserve">. </w:t>
      </w:r>
      <w:r w:rsidR="00170E3E" w:rsidRPr="0082527C">
        <w:t xml:space="preserve">Seznam řešených rozvaděčů spolu se stávajícím počtem svítidel </w:t>
      </w:r>
      <w:r w:rsidR="00170E3E">
        <w:t xml:space="preserve">určených k výměně či pouhé demontáži </w:t>
      </w:r>
      <w:r w:rsidR="00170E3E" w:rsidRPr="0082527C">
        <w:t xml:space="preserve">je uveden </w:t>
      </w:r>
      <w:r>
        <w:t>v</w:t>
      </w:r>
      <w:r w:rsidR="00730875">
        <w:t xml:space="preserve"> </w:t>
      </w:r>
      <w:r w:rsidR="00730875">
        <w:fldChar w:fldCharType="begin"/>
      </w:r>
      <w:r w:rsidR="00730875">
        <w:instrText xml:space="preserve"> REF _Ref103770787 \h </w:instrText>
      </w:r>
      <w:r w:rsidR="00730875">
        <w:fldChar w:fldCharType="separate"/>
      </w:r>
      <w:r w:rsidR="00AE6434">
        <w:t xml:space="preserve">Tab. </w:t>
      </w:r>
      <w:r w:rsidR="00AE6434">
        <w:rPr>
          <w:noProof/>
        </w:rPr>
        <w:t>1</w:t>
      </w:r>
      <w:r w:rsidR="00730875">
        <w:fldChar w:fldCharType="end"/>
      </w:r>
      <w:r w:rsidR="00874983">
        <w:t>.</w:t>
      </w:r>
    </w:p>
    <w:p w14:paraId="515D87C7" w14:textId="5F362D5D" w:rsidR="00730875" w:rsidRDefault="00730875" w:rsidP="00730875">
      <w:pPr>
        <w:pStyle w:val="Titulek"/>
        <w:keepNext/>
      </w:pPr>
      <w:bookmarkStart w:id="3" w:name="_Ref103770787"/>
      <w:r>
        <w:t xml:space="preserve">Tab. </w:t>
      </w:r>
      <w:r w:rsidR="00776EBA">
        <w:fldChar w:fldCharType="begin"/>
      </w:r>
      <w:r w:rsidR="00776EBA">
        <w:instrText xml:space="preserve"> SEQ Tab. \* ARABIC </w:instrText>
      </w:r>
      <w:r w:rsidR="00776EBA">
        <w:fldChar w:fldCharType="separate"/>
      </w:r>
      <w:r w:rsidR="00AE6434">
        <w:rPr>
          <w:noProof/>
        </w:rPr>
        <w:t>1</w:t>
      </w:r>
      <w:r w:rsidR="00776EBA">
        <w:rPr>
          <w:noProof/>
        </w:rPr>
        <w:fldChar w:fldCharType="end"/>
      </w:r>
      <w:bookmarkEnd w:id="3"/>
      <w:r>
        <w:rPr>
          <w:noProof/>
        </w:rPr>
        <w:t xml:space="preserve"> - </w:t>
      </w:r>
      <w:r w:rsidRPr="0027344A">
        <w:rPr>
          <w:noProof/>
        </w:rPr>
        <w:t xml:space="preserve">Seznam řešených </w:t>
      </w:r>
      <w:r w:rsidR="00170E3E">
        <w:rPr>
          <w:noProof/>
        </w:rPr>
        <w:t xml:space="preserve">rozvadčů </w:t>
      </w:r>
      <w:r w:rsidRPr="0027344A">
        <w:rPr>
          <w:noProof/>
        </w:rPr>
        <w:t>s počtem svítidel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977"/>
      </w:tblGrid>
      <w:tr w:rsidR="00874983" w:rsidRPr="00170E3E" w14:paraId="45EE7A1E" w14:textId="77777777" w:rsidTr="00170E3E">
        <w:trPr>
          <w:trHeight w:val="283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1C25125" w14:textId="4AFF9BC8" w:rsidR="00874983" w:rsidRPr="00170E3E" w:rsidRDefault="00874983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70E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Ulice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6AFEB9C" w14:textId="113C295A" w:rsidR="00874983" w:rsidRPr="00170E3E" w:rsidRDefault="00874983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70E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Počet stávajících řešených svítidel</w:t>
            </w:r>
          </w:p>
        </w:tc>
      </w:tr>
      <w:tr w:rsidR="00170E3E" w:rsidRPr="00170E3E" w14:paraId="0B4E4AFD" w14:textId="77777777" w:rsidTr="00DB3833">
        <w:trPr>
          <w:trHeight w:val="283"/>
        </w:trPr>
        <w:tc>
          <w:tcPr>
            <w:tcW w:w="2830" w:type="dxa"/>
          </w:tcPr>
          <w:p w14:paraId="73CF3016" w14:textId="6264E4A4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RV_01</w:t>
            </w:r>
          </w:p>
        </w:tc>
        <w:tc>
          <w:tcPr>
            <w:tcW w:w="2977" w:type="dxa"/>
          </w:tcPr>
          <w:p w14:paraId="6E74A0EB" w14:textId="62935354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28</w:t>
            </w:r>
          </w:p>
        </w:tc>
      </w:tr>
      <w:tr w:rsidR="00170E3E" w:rsidRPr="00170E3E" w14:paraId="60D64E33" w14:textId="77777777" w:rsidTr="00DB3833">
        <w:trPr>
          <w:trHeight w:val="283"/>
        </w:trPr>
        <w:tc>
          <w:tcPr>
            <w:tcW w:w="2830" w:type="dxa"/>
          </w:tcPr>
          <w:p w14:paraId="68CF9E72" w14:textId="5626D377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RV_02</w:t>
            </w:r>
          </w:p>
        </w:tc>
        <w:tc>
          <w:tcPr>
            <w:tcW w:w="2977" w:type="dxa"/>
          </w:tcPr>
          <w:p w14:paraId="7FFE7B8A" w14:textId="3E0A46DE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44</w:t>
            </w:r>
          </w:p>
        </w:tc>
      </w:tr>
      <w:tr w:rsidR="00170E3E" w:rsidRPr="00170E3E" w14:paraId="48278CC7" w14:textId="77777777" w:rsidTr="00DB3833">
        <w:trPr>
          <w:trHeight w:val="283"/>
        </w:trPr>
        <w:tc>
          <w:tcPr>
            <w:tcW w:w="2830" w:type="dxa"/>
          </w:tcPr>
          <w:p w14:paraId="3B8B22A1" w14:textId="583EB2A7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RV_03</w:t>
            </w:r>
          </w:p>
        </w:tc>
        <w:tc>
          <w:tcPr>
            <w:tcW w:w="2977" w:type="dxa"/>
          </w:tcPr>
          <w:p w14:paraId="63BC4172" w14:textId="776A7309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73</w:t>
            </w:r>
          </w:p>
        </w:tc>
      </w:tr>
      <w:tr w:rsidR="00170E3E" w:rsidRPr="00170E3E" w14:paraId="2CC9839C" w14:textId="77777777" w:rsidTr="00DB3833">
        <w:trPr>
          <w:trHeight w:val="283"/>
        </w:trPr>
        <w:tc>
          <w:tcPr>
            <w:tcW w:w="2830" w:type="dxa"/>
          </w:tcPr>
          <w:p w14:paraId="3FF1F3E8" w14:textId="33BF3978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RV_05</w:t>
            </w:r>
          </w:p>
        </w:tc>
        <w:tc>
          <w:tcPr>
            <w:tcW w:w="2977" w:type="dxa"/>
          </w:tcPr>
          <w:p w14:paraId="4026D516" w14:textId="5B7E54A5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43</w:t>
            </w:r>
          </w:p>
        </w:tc>
      </w:tr>
      <w:tr w:rsidR="00170E3E" w:rsidRPr="00170E3E" w14:paraId="38B2F35E" w14:textId="77777777" w:rsidTr="00DB3833">
        <w:trPr>
          <w:trHeight w:val="283"/>
        </w:trPr>
        <w:tc>
          <w:tcPr>
            <w:tcW w:w="2830" w:type="dxa"/>
          </w:tcPr>
          <w:p w14:paraId="341FBC38" w14:textId="188228F1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RV_06</w:t>
            </w:r>
          </w:p>
        </w:tc>
        <w:tc>
          <w:tcPr>
            <w:tcW w:w="2977" w:type="dxa"/>
          </w:tcPr>
          <w:p w14:paraId="408490C7" w14:textId="546967B6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40</w:t>
            </w:r>
          </w:p>
        </w:tc>
      </w:tr>
      <w:tr w:rsidR="00170E3E" w:rsidRPr="00170E3E" w14:paraId="7B7D37E8" w14:textId="77777777" w:rsidTr="00DB3833">
        <w:trPr>
          <w:trHeight w:val="283"/>
        </w:trPr>
        <w:tc>
          <w:tcPr>
            <w:tcW w:w="2830" w:type="dxa"/>
          </w:tcPr>
          <w:p w14:paraId="4C24BF4D" w14:textId="6ABC99DD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RV_07</w:t>
            </w:r>
          </w:p>
        </w:tc>
        <w:tc>
          <w:tcPr>
            <w:tcW w:w="2977" w:type="dxa"/>
          </w:tcPr>
          <w:p w14:paraId="38CBBF78" w14:textId="6067B0F0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20</w:t>
            </w:r>
          </w:p>
        </w:tc>
      </w:tr>
      <w:tr w:rsidR="00170E3E" w:rsidRPr="00170E3E" w14:paraId="0445F10D" w14:textId="77777777" w:rsidTr="00DB3833">
        <w:trPr>
          <w:trHeight w:val="283"/>
        </w:trPr>
        <w:tc>
          <w:tcPr>
            <w:tcW w:w="2830" w:type="dxa"/>
          </w:tcPr>
          <w:p w14:paraId="34AEEB26" w14:textId="04FBD87C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RV_08</w:t>
            </w:r>
          </w:p>
        </w:tc>
        <w:tc>
          <w:tcPr>
            <w:tcW w:w="2977" w:type="dxa"/>
          </w:tcPr>
          <w:p w14:paraId="357FD61D" w14:textId="4CACB2BC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40</w:t>
            </w:r>
          </w:p>
        </w:tc>
      </w:tr>
      <w:tr w:rsidR="00170E3E" w:rsidRPr="00170E3E" w14:paraId="0EDF962C" w14:textId="77777777" w:rsidTr="00DB3833">
        <w:trPr>
          <w:trHeight w:val="283"/>
        </w:trPr>
        <w:tc>
          <w:tcPr>
            <w:tcW w:w="2830" w:type="dxa"/>
          </w:tcPr>
          <w:p w14:paraId="5C57EBF3" w14:textId="1851BE26" w:rsidR="00170E3E" w:rsidRPr="00170E3E" w:rsidRDefault="00170E3E" w:rsidP="00170E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RV_10</w:t>
            </w:r>
          </w:p>
        </w:tc>
        <w:tc>
          <w:tcPr>
            <w:tcW w:w="2977" w:type="dxa"/>
          </w:tcPr>
          <w:p w14:paraId="3403BFBD" w14:textId="12F88835" w:rsidR="00170E3E" w:rsidRPr="00170E3E" w:rsidRDefault="00170E3E" w:rsidP="00170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6</w:t>
            </w:r>
          </w:p>
        </w:tc>
      </w:tr>
      <w:tr w:rsidR="00874983" w:rsidRPr="00170E3E" w14:paraId="25E6E073" w14:textId="77777777" w:rsidTr="00E401D8">
        <w:trPr>
          <w:trHeight w:val="283"/>
        </w:trPr>
        <w:tc>
          <w:tcPr>
            <w:tcW w:w="2830" w:type="dxa"/>
            <w:vAlign w:val="bottom"/>
          </w:tcPr>
          <w:p w14:paraId="0431D0E2" w14:textId="6A895212" w:rsidR="00874983" w:rsidRPr="00170E3E" w:rsidRDefault="00874983" w:rsidP="008749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70E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Celkový součet</w:t>
            </w:r>
          </w:p>
        </w:tc>
        <w:tc>
          <w:tcPr>
            <w:tcW w:w="2977" w:type="dxa"/>
            <w:vAlign w:val="center"/>
          </w:tcPr>
          <w:p w14:paraId="06271F42" w14:textId="13DC4721" w:rsidR="00874983" w:rsidRPr="00170E3E" w:rsidRDefault="00170E3E" w:rsidP="00460E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294</w:t>
            </w:r>
          </w:p>
        </w:tc>
      </w:tr>
    </w:tbl>
    <w:p w14:paraId="03A29059" w14:textId="77777777" w:rsidR="00874983" w:rsidRDefault="00874983" w:rsidP="00C93145">
      <w:pPr>
        <w:jc w:val="both"/>
      </w:pPr>
    </w:p>
    <w:p w14:paraId="64A5C6C6" w14:textId="2F2DE823" w:rsidR="00724406" w:rsidRDefault="00AE5A9B" w:rsidP="00C93145">
      <w:pPr>
        <w:jc w:val="both"/>
      </w:pPr>
      <w:r>
        <w:t xml:space="preserve">Celkem se jedná o výměnu </w:t>
      </w:r>
      <w:r w:rsidR="00170E3E">
        <w:t>294</w:t>
      </w:r>
      <w:r>
        <w:t xml:space="preserve"> ks </w:t>
      </w:r>
      <w:r w:rsidR="00E37E90">
        <w:t xml:space="preserve">stávajících </w:t>
      </w:r>
      <w:r>
        <w:t>svítidel</w:t>
      </w:r>
      <w:r w:rsidR="00FD17D2">
        <w:t>.</w:t>
      </w:r>
      <w:r w:rsidR="00170E3E">
        <w:t xml:space="preserve"> Přehled stávajících typů svítidel je uveden v </w:t>
      </w:r>
      <w:r w:rsidR="00170E3E">
        <w:fldChar w:fldCharType="begin"/>
      </w:r>
      <w:r w:rsidR="00170E3E">
        <w:instrText xml:space="preserve"> REF _Ref129848586 \h </w:instrText>
      </w:r>
      <w:r w:rsidR="00170E3E">
        <w:fldChar w:fldCharType="separate"/>
      </w:r>
      <w:r w:rsidR="00AE6434">
        <w:t xml:space="preserve">Tab. </w:t>
      </w:r>
      <w:r w:rsidR="00AE6434">
        <w:rPr>
          <w:noProof/>
        </w:rPr>
        <w:t>2</w:t>
      </w:r>
      <w:r w:rsidR="00170E3E">
        <w:fldChar w:fldCharType="end"/>
      </w:r>
      <w:r w:rsidR="00170E3E">
        <w:t>.</w:t>
      </w:r>
    </w:p>
    <w:p w14:paraId="23D755C8" w14:textId="1E3CDB18" w:rsidR="001207ED" w:rsidRDefault="001207ED" w:rsidP="001207ED">
      <w:pPr>
        <w:pStyle w:val="Titulek"/>
        <w:keepNext/>
      </w:pPr>
      <w:bookmarkStart w:id="4" w:name="_Ref129848586"/>
      <w:r>
        <w:t xml:space="preserve">Tab. </w:t>
      </w:r>
      <w:r w:rsidR="00776EBA">
        <w:fldChar w:fldCharType="begin"/>
      </w:r>
      <w:r w:rsidR="00776EBA">
        <w:instrText xml:space="preserve"> SEQ Tab. \* ARABIC </w:instrText>
      </w:r>
      <w:r w:rsidR="00776EBA">
        <w:fldChar w:fldCharType="separate"/>
      </w:r>
      <w:r w:rsidR="00AE6434">
        <w:rPr>
          <w:noProof/>
        </w:rPr>
        <w:t>2</w:t>
      </w:r>
      <w:r w:rsidR="00776EBA">
        <w:rPr>
          <w:noProof/>
        </w:rPr>
        <w:fldChar w:fldCharType="end"/>
      </w:r>
      <w:bookmarkEnd w:id="4"/>
      <w:r>
        <w:rPr>
          <w:noProof/>
        </w:rPr>
        <w:t xml:space="preserve"> </w:t>
      </w:r>
      <w:r w:rsidR="00170E3E">
        <w:rPr>
          <w:noProof/>
        </w:rPr>
        <w:t>–</w:t>
      </w:r>
      <w:r>
        <w:rPr>
          <w:noProof/>
        </w:rPr>
        <w:t xml:space="preserve"> </w:t>
      </w:r>
      <w:r w:rsidR="00170E3E">
        <w:rPr>
          <w:noProof/>
        </w:rPr>
        <w:t>Přehled stávajících typů svítidel určených k demontáži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993"/>
        <w:gridCol w:w="850"/>
        <w:gridCol w:w="1559"/>
      </w:tblGrid>
      <w:tr w:rsidR="00170E3E" w:rsidRPr="00170E3E" w14:paraId="7FE8AD66" w14:textId="77777777" w:rsidTr="00170E3E">
        <w:trPr>
          <w:trHeight w:val="300"/>
        </w:trPr>
        <w:tc>
          <w:tcPr>
            <w:tcW w:w="2830" w:type="dxa"/>
            <w:shd w:val="clear" w:color="auto" w:fill="D9D9D9" w:themeFill="background1" w:themeFillShade="D9"/>
            <w:noWrap/>
            <w:vAlign w:val="center"/>
            <w:hideMark/>
          </w:tcPr>
          <w:p w14:paraId="0F0C8CC2" w14:textId="77777777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Typ svítidla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14:paraId="6241042A" w14:textId="77777777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Výkon</w:t>
            </w:r>
          </w:p>
          <w:p w14:paraId="6F80B6B4" w14:textId="5B4E3480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(W)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14:paraId="33381A16" w14:textId="77777777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Počet</w:t>
            </w:r>
          </w:p>
          <w:p w14:paraId="37EE1B7D" w14:textId="79E076BD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(ks)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  <w:hideMark/>
          </w:tcPr>
          <w:p w14:paraId="25D4DC1D" w14:textId="6361AD05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Celk</w:t>
            </w:r>
            <w:r w:rsidR="00D23547">
              <w:rPr>
                <w:b/>
                <w:bCs/>
                <w:sz w:val="20"/>
                <w:szCs w:val="20"/>
              </w:rPr>
              <w:t>ový výkon</w:t>
            </w:r>
          </w:p>
          <w:p w14:paraId="44A16D3E" w14:textId="340B053E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(W)</w:t>
            </w:r>
          </w:p>
        </w:tc>
      </w:tr>
      <w:tr w:rsidR="00170E3E" w:rsidRPr="00170E3E" w14:paraId="4B50353C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1C512602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Ambasador</w:t>
            </w:r>
          </w:p>
        </w:tc>
        <w:tc>
          <w:tcPr>
            <w:tcW w:w="993" w:type="dxa"/>
            <w:noWrap/>
            <w:vAlign w:val="center"/>
            <w:hideMark/>
          </w:tcPr>
          <w:p w14:paraId="702BC941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5AD4BB19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2E1A8AEB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350</w:t>
            </w:r>
          </w:p>
        </w:tc>
      </w:tr>
      <w:tr w:rsidR="00170E3E" w:rsidRPr="00170E3E" w14:paraId="23B41479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5F170CCC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Dingo</w:t>
            </w:r>
          </w:p>
        </w:tc>
        <w:tc>
          <w:tcPr>
            <w:tcW w:w="993" w:type="dxa"/>
            <w:noWrap/>
            <w:vAlign w:val="center"/>
            <w:hideMark/>
          </w:tcPr>
          <w:p w14:paraId="1252CB53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0D4EE122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noWrap/>
            <w:vAlign w:val="center"/>
            <w:hideMark/>
          </w:tcPr>
          <w:p w14:paraId="261F8EC0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1960</w:t>
            </w:r>
          </w:p>
        </w:tc>
      </w:tr>
      <w:tr w:rsidR="00170E3E" w:rsidRPr="00170E3E" w14:paraId="05A4B0E5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4E822CB0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proofErr w:type="spellStart"/>
            <w:r w:rsidRPr="00170E3E">
              <w:rPr>
                <w:sz w:val="20"/>
                <w:szCs w:val="20"/>
              </w:rPr>
              <w:t>Elektrosvit</w:t>
            </w:r>
            <w:proofErr w:type="spellEnd"/>
            <w:r w:rsidRPr="00170E3E">
              <w:rPr>
                <w:sz w:val="20"/>
                <w:szCs w:val="20"/>
              </w:rPr>
              <w:t xml:space="preserve"> Hrnec I</w:t>
            </w:r>
          </w:p>
        </w:tc>
        <w:tc>
          <w:tcPr>
            <w:tcW w:w="993" w:type="dxa"/>
            <w:noWrap/>
            <w:vAlign w:val="center"/>
            <w:hideMark/>
          </w:tcPr>
          <w:p w14:paraId="72F947C2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6042C5ED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14:paraId="7CAFF707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</w:tr>
      <w:tr w:rsidR="00170E3E" w:rsidRPr="00170E3E" w14:paraId="27D71D1B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1A2303A8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 xml:space="preserve">EP </w:t>
            </w:r>
            <w:proofErr w:type="spellStart"/>
            <w:r w:rsidRPr="00170E3E">
              <w:rPr>
                <w:sz w:val="20"/>
                <w:szCs w:val="20"/>
              </w:rPr>
              <w:t>Vysto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4C4FFBED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3380A045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noWrap/>
            <w:vAlign w:val="center"/>
            <w:hideMark/>
          </w:tcPr>
          <w:p w14:paraId="6891437E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2730</w:t>
            </w:r>
          </w:p>
        </w:tc>
      </w:tr>
      <w:tr w:rsidR="00170E3E" w:rsidRPr="00170E3E" w14:paraId="50388B8D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0284509B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Modus LV</w:t>
            </w:r>
          </w:p>
        </w:tc>
        <w:tc>
          <w:tcPr>
            <w:tcW w:w="993" w:type="dxa"/>
            <w:noWrap/>
            <w:vAlign w:val="center"/>
            <w:hideMark/>
          </w:tcPr>
          <w:p w14:paraId="2914FBD7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72</w:t>
            </w:r>
          </w:p>
        </w:tc>
        <w:tc>
          <w:tcPr>
            <w:tcW w:w="850" w:type="dxa"/>
            <w:noWrap/>
            <w:vAlign w:val="center"/>
            <w:hideMark/>
          </w:tcPr>
          <w:p w14:paraId="250E1D0F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297D8A8A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144</w:t>
            </w:r>
          </w:p>
        </w:tc>
      </w:tr>
      <w:tr w:rsidR="00170E3E" w:rsidRPr="00170E3E" w14:paraId="2CB9D041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244E7BA3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Philips Malaga</w:t>
            </w:r>
          </w:p>
        </w:tc>
        <w:tc>
          <w:tcPr>
            <w:tcW w:w="993" w:type="dxa"/>
            <w:noWrap/>
            <w:vAlign w:val="center"/>
            <w:hideMark/>
          </w:tcPr>
          <w:p w14:paraId="71E9E6C4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3546E324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135</w:t>
            </w:r>
          </w:p>
        </w:tc>
        <w:tc>
          <w:tcPr>
            <w:tcW w:w="1559" w:type="dxa"/>
            <w:noWrap/>
            <w:vAlign w:val="center"/>
            <w:hideMark/>
          </w:tcPr>
          <w:p w14:paraId="7B84B251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9450</w:t>
            </w:r>
          </w:p>
        </w:tc>
      </w:tr>
      <w:tr w:rsidR="00170E3E" w:rsidRPr="00170E3E" w14:paraId="2C99374D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6F7706C8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Ramínko</w:t>
            </w:r>
          </w:p>
        </w:tc>
        <w:tc>
          <w:tcPr>
            <w:tcW w:w="993" w:type="dxa"/>
            <w:noWrap/>
            <w:vAlign w:val="center"/>
            <w:hideMark/>
          </w:tcPr>
          <w:p w14:paraId="444C1733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3622D2C6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19</w:t>
            </w:r>
          </w:p>
        </w:tc>
        <w:tc>
          <w:tcPr>
            <w:tcW w:w="1559" w:type="dxa"/>
            <w:noWrap/>
            <w:vAlign w:val="center"/>
            <w:hideMark/>
          </w:tcPr>
          <w:p w14:paraId="70FCC833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1330</w:t>
            </w:r>
          </w:p>
        </w:tc>
      </w:tr>
      <w:tr w:rsidR="00170E3E" w:rsidRPr="00170E3E" w14:paraId="021D6A42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0CEB58AC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proofErr w:type="spellStart"/>
            <w:r w:rsidRPr="00170E3E">
              <w:rPr>
                <w:sz w:val="20"/>
                <w:szCs w:val="20"/>
              </w:rPr>
              <w:t>Schréder</w:t>
            </w:r>
            <w:proofErr w:type="spellEnd"/>
            <w:r w:rsidRPr="00170E3E">
              <w:rPr>
                <w:sz w:val="20"/>
                <w:szCs w:val="20"/>
              </w:rPr>
              <w:t xml:space="preserve"> MC2</w:t>
            </w:r>
          </w:p>
        </w:tc>
        <w:tc>
          <w:tcPr>
            <w:tcW w:w="993" w:type="dxa"/>
            <w:noWrap/>
            <w:vAlign w:val="center"/>
            <w:hideMark/>
          </w:tcPr>
          <w:p w14:paraId="3BB56DD7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noWrap/>
            <w:vAlign w:val="center"/>
            <w:hideMark/>
          </w:tcPr>
          <w:p w14:paraId="3A43A327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63</w:t>
            </w:r>
          </w:p>
        </w:tc>
        <w:tc>
          <w:tcPr>
            <w:tcW w:w="1559" w:type="dxa"/>
            <w:noWrap/>
            <w:vAlign w:val="center"/>
            <w:hideMark/>
          </w:tcPr>
          <w:p w14:paraId="4FD6E509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6300</w:t>
            </w:r>
          </w:p>
        </w:tc>
      </w:tr>
      <w:tr w:rsidR="00170E3E" w:rsidRPr="00170E3E" w14:paraId="7E509DAF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3D820D3D" w14:textId="77777777" w:rsidR="00170E3E" w:rsidRPr="00170E3E" w:rsidRDefault="00170E3E" w:rsidP="00170E3E">
            <w:pPr>
              <w:pStyle w:val="Bezmez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Tableta</w:t>
            </w:r>
          </w:p>
        </w:tc>
        <w:tc>
          <w:tcPr>
            <w:tcW w:w="993" w:type="dxa"/>
            <w:noWrap/>
            <w:vAlign w:val="center"/>
            <w:hideMark/>
          </w:tcPr>
          <w:p w14:paraId="4142BDE5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noWrap/>
            <w:vAlign w:val="center"/>
            <w:hideMark/>
          </w:tcPr>
          <w:p w14:paraId="387BD7C7" w14:textId="77777777" w:rsidR="00170E3E" w:rsidRPr="00170E3E" w:rsidRDefault="00170E3E" w:rsidP="00170E3E">
            <w:pPr>
              <w:pStyle w:val="Bezmezer"/>
              <w:jc w:val="center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0211C21E" w14:textId="77777777" w:rsidR="00170E3E" w:rsidRPr="00170E3E" w:rsidRDefault="00170E3E" w:rsidP="00170E3E">
            <w:pPr>
              <w:pStyle w:val="Bezmezer"/>
              <w:jc w:val="right"/>
              <w:rPr>
                <w:sz w:val="20"/>
                <w:szCs w:val="20"/>
              </w:rPr>
            </w:pPr>
            <w:r w:rsidRPr="00170E3E">
              <w:rPr>
                <w:sz w:val="20"/>
                <w:szCs w:val="20"/>
              </w:rPr>
              <w:t>140</w:t>
            </w:r>
          </w:p>
        </w:tc>
      </w:tr>
      <w:tr w:rsidR="00170E3E" w:rsidRPr="00170E3E" w14:paraId="0DADB890" w14:textId="77777777" w:rsidTr="00170E3E">
        <w:trPr>
          <w:trHeight w:val="300"/>
        </w:trPr>
        <w:tc>
          <w:tcPr>
            <w:tcW w:w="2830" w:type="dxa"/>
            <w:noWrap/>
            <w:vAlign w:val="center"/>
            <w:hideMark/>
          </w:tcPr>
          <w:p w14:paraId="75BE49E5" w14:textId="77777777" w:rsidR="00170E3E" w:rsidRPr="00170E3E" w:rsidRDefault="00170E3E" w:rsidP="00170E3E">
            <w:pPr>
              <w:pStyle w:val="Bezmez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993" w:type="dxa"/>
            <w:noWrap/>
            <w:vAlign w:val="center"/>
            <w:hideMark/>
          </w:tcPr>
          <w:p w14:paraId="2025C8C2" w14:textId="04110E68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649389F9" w14:textId="77777777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559" w:type="dxa"/>
            <w:noWrap/>
            <w:vAlign w:val="center"/>
            <w:hideMark/>
          </w:tcPr>
          <w:p w14:paraId="0B210AF3" w14:textId="77777777" w:rsidR="00170E3E" w:rsidRPr="00170E3E" w:rsidRDefault="00170E3E" w:rsidP="00170E3E">
            <w:pPr>
              <w:pStyle w:val="Bezmezer"/>
              <w:jc w:val="right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22474</w:t>
            </w:r>
          </w:p>
        </w:tc>
      </w:tr>
    </w:tbl>
    <w:p w14:paraId="50DCE5BC" w14:textId="45663A6F" w:rsidR="001207ED" w:rsidRDefault="001207ED" w:rsidP="00C93145">
      <w:pPr>
        <w:jc w:val="both"/>
      </w:pPr>
    </w:p>
    <w:p w14:paraId="60DE62D7" w14:textId="64B46B00" w:rsidR="00D23547" w:rsidRDefault="00D23547" w:rsidP="00D23547">
      <w:pPr>
        <w:jc w:val="both"/>
      </w:pPr>
      <w:r>
        <w:lastRenderedPageBreak/>
        <w:t>Je uvažov</w:t>
      </w:r>
      <w:r>
        <w:rPr>
          <w:rFonts w:ascii="Calibri" w:hAnsi="Calibri" w:cs="Calibri"/>
        </w:rPr>
        <w:t>á</w:t>
      </w:r>
      <w:r>
        <w:t>no s kompletn</w:t>
      </w:r>
      <w:r>
        <w:rPr>
          <w:rFonts w:ascii="Calibri" w:hAnsi="Calibri" w:cs="Calibri"/>
        </w:rPr>
        <w:t>í</w:t>
      </w:r>
      <w:r>
        <w:t xml:space="preserve"> rekonstrukc</w:t>
      </w:r>
      <w:r>
        <w:rPr>
          <w:rFonts w:ascii="Calibri" w:hAnsi="Calibri" w:cs="Calibri"/>
        </w:rPr>
        <w:t>í</w:t>
      </w:r>
      <w:r>
        <w:t xml:space="preserve"> VO spo</w:t>
      </w:r>
      <w:r>
        <w:rPr>
          <w:rFonts w:ascii="Calibri" w:hAnsi="Calibri" w:cs="Calibri"/>
        </w:rPr>
        <w:t>čí</w:t>
      </w:r>
      <w:r>
        <w:t>vaj</w:t>
      </w:r>
      <w:r>
        <w:rPr>
          <w:rFonts w:ascii="Calibri" w:hAnsi="Calibri" w:cs="Calibri"/>
        </w:rPr>
        <w:t>í</w:t>
      </w:r>
      <w:r>
        <w:t>c</w:t>
      </w:r>
      <w:r>
        <w:rPr>
          <w:rFonts w:ascii="Calibri" w:hAnsi="Calibri" w:cs="Calibri"/>
        </w:rPr>
        <w:t>í</w:t>
      </w:r>
      <w:r>
        <w:t xml:space="preserve"> ve v</w:t>
      </w:r>
      <w:r>
        <w:rPr>
          <w:rFonts w:ascii="Calibri" w:hAnsi="Calibri" w:cs="Calibri"/>
        </w:rPr>
        <w:t>ý</w:t>
      </w:r>
      <w:r>
        <w:t>m</w:t>
      </w:r>
      <w:r>
        <w:rPr>
          <w:rFonts w:ascii="Calibri" w:hAnsi="Calibri" w:cs="Calibri"/>
        </w:rPr>
        <w:t>ě</w:t>
      </w:r>
      <w:r>
        <w:t>ně st</w:t>
      </w:r>
      <w:r>
        <w:rPr>
          <w:rFonts w:ascii="Calibri" w:hAnsi="Calibri" w:cs="Calibri"/>
        </w:rPr>
        <w:t>á</w:t>
      </w:r>
      <w:r>
        <w:t>vaj</w:t>
      </w:r>
      <w:r>
        <w:rPr>
          <w:rFonts w:ascii="Calibri" w:hAnsi="Calibri" w:cs="Calibri"/>
        </w:rPr>
        <w:t>í</w:t>
      </w:r>
      <w:r>
        <w:t>c</w:t>
      </w:r>
      <w:r>
        <w:rPr>
          <w:rFonts w:ascii="Calibri" w:hAnsi="Calibri" w:cs="Calibri"/>
        </w:rPr>
        <w:t>í</w:t>
      </w:r>
      <w:r>
        <w:t>ch sv</w:t>
      </w:r>
      <w:r>
        <w:rPr>
          <w:rFonts w:ascii="Calibri" w:hAnsi="Calibri" w:cs="Calibri"/>
        </w:rPr>
        <w:t>í</w:t>
      </w:r>
      <w:r>
        <w:t>tidel. Stávající svítidla budou nahrazena novými LED svítidly, a to na základě světelně-technických výpočtů. Sto</w:t>
      </w:r>
      <w:r>
        <w:rPr>
          <w:rFonts w:ascii="Calibri" w:hAnsi="Calibri" w:cs="Calibri"/>
        </w:rPr>
        <w:t>žá</w:t>
      </w:r>
      <w:r>
        <w:t xml:space="preserve">ry a rozvaděče budou ponechány ve stávajícím stavu. </w:t>
      </w:r>
    </w:p>
    <w:p w14:paraId="7249F7D5" w14:textId="67266391" w:rsidR="00170E3E" w:rsidRDefault="00D23547" w:rsidP="00D23547">
      <w:pPr>
        <w:jc w:val="both"/>
      </w:pPr>
      <w:r>
        <w:t>Nově je uvažováno s výměnou 294 ks svítidel.</w:t>
      </w:r>
    </w:p>
    <w:p w14:paraId="010B0F2E" w14:textId="16C6936D" w:rsidR="00170E3E" w:rsidRDefault="00D23547" w:rsidP="00D23547">
      <w:pPr>
        <w:jc w:val="both"/>
      </w:pPr>
      <w:r>
        <w:t>Navržená svítidla mají krytí optické a elektrické části minimálně IP66, mechanickou odolnost minimálně IK09. Předřadník svítidla musí být stmívatelný s DALI protokolem. Svítidl</w:t>
      </w:r>
      <w:r w:rsidR="00AE6434">
        <w:t>a</w:t>
      </w:r>
      <w:r>
        <w:t xml:space="preserve"> musí být vybaven</w:t>
      </w:r>
      <w:r w:rsidR="00AE6434">
        <w:t>a</w:t>
      </w:r>
      <w:r>
        <w:t xml:space="preserve"> technologií CLO a autonomní regulací.</w:t>
      </w:r>
      <w:r w:rsidR="00AE6434">
        <w:t xml:space="preserve"> Svítidla musí umožnit dodatečné osazení systémem „</w:t>
      </w:r>
      <w:proofErr w:type="spellStart"/>
      <w:r w:rsidR="00AE6434">
        <w:t>Backlight</w:t>
      </w:r>
      <w:proofErr w:type="spellEnd"/>
      <w:r w:rsidR="00AE6434">
        <w:t>“ pro omezení rušivého světla.</w:t>
      </w:r>
      <w:r w:rsidR="00D83E75">
        <w:t xml:space="preserve"> Svítidla budou osazen</w:t>
      </w:r>
      <w:r w:rsidR="00C26F0D">
        <w:t>a</w:t>
      </w:r>
      <w:r w:rsidR="00D83E75">
        <w:t xml:space="preserve"> NEMA konektory vč. záslepky pro budoucí instalaci řídicího systému.</w:t>
      </w:r>
    </w:p>
    <w:p w14:paraId="053F30BA" w14:textId="643D136A" w:rsidR="00170E3E" w:rsidRDefault="00170E3E" w:rsidP="00D23547"/>
    <w:p w14:paraId="5A43CEFE" w14:textId="5F104544" w:rsidR="00AE6434" w:rsidRDefault="00AE6434" w:rsidP="00AE6434">
      <w:pPr>
        <w:pStyle w:val="Titulek"/>
        <w:keepNext/>
      </w:pPr>
      <w:r>
        <w:t xml:space="preserve">Tab. </w:t>
      </w:r>
      <w:r w:rsidR="00776EBA">
        <w:fldChar w:fldCharType="begin"/>
      </w:r>
      <w:r w:rsidR="00776EBA">
        <w:instrText xml:space="preserve"> SEQ Tab. \* ARABIC </w:instrText>
      </w:r>
      <w:r w:rsidR="00776EBA">
        <w:fldChar w:fldCharType="separate"/>
      </w:r>
      <w:r>
        <w:rPr>
          <w:noProof/>
        </w:rPr>
        <w:t>3</w:t>
      </w:r>
      <w:r w:rsidR="00776EBA">
        <w:rPr>
          <w:noProof/>
        </w:rPr>
        <w:fldChar w:fldCharType="end"/>
      </w:r>
      <w:r>
        <w:rPr>
          <w:noProof/>
        </w:rPr>
        <w:t xml:space="preserve"> - Přehled nově navržených typů svítidel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0"/>
        <w:gridCol w:w="960"/>
        <w:gridCol w:w="960"/>
        <w:gridCol w:w="1483"/>
      </w:tblGrid>
      <w:tr w:rsidR="00170E3E" w:rsidRPr="00170E3E" w14:paraId="1C277C0A" w14:textId="77777777" w:rsidTr="00D23547">
        <w:trPr>
          <w:trHeight w:val="300"/>
        </w:trPr>
        <w:tc>
          <w:tcPr>
            <w:tcW w:w="3680" w:type="dxa"/>
            <w:shd w:val="clear" w:color="auto" w:fill="D9D9D9" w:themeFill="background1" w:themeFillShade="D9"/>
            <w:noWrap/>
            <w:vAlign w:val="center"/>
            <w:hideMark/>
          </w:tcPr>
          <w:p w14:paraId="1F22B80C" w14:textId="0B497543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Typ svítidla</w:t>
            </w:r>
            <w:r>
              <w:rPr>
                <w:b/>
                <w:bCs/>
                <w:sz w:val="20"/>
                <w:szCs w:val="20"/>
              </w:rPr>
              <w:t xml:space="preserve"> do ZD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14:paraId="2CE5E969" w14:textId="08B08EFA" w:rsidR="00170E3E" w:rsidRPr="00170E3E" w:rsidRDefault="00D23547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Příkon</w:t>
            </w:r>
          </w:p>
          <w:p w14:paraId="11FB6CF8" w14:textId="0B382ACD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(W)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14:paraId="0B21905A" w14:textId="77777777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Počet</w:t>
            </w:r>
          </w:p>
          <w:p w14:paraId="759019F1" w14:textId="21AB96BA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(ks)</w:t>
            </w:r>
          </w:p>
        </w:tc>
        <w:tc>
          <w:tcPr>
            <w:tcW w:w="1483" w:type="dxa"/>
            <w:shd w:val="clear" w:color="auto" w:fill="D9D9D9" w:themeFill="background1" w:themeFillShade="D9"/>
            <w:noWrap/>
            <w:vAlign w:val="center"/>
            <w:hideMark/>
          </w:tcPr>
          <w:p w14:paraId="08BB2C84" w14:textId="3ECCAD6E" w:rsidR="00170E3E" w:rsidRPr="00170E3E" w:rsidRDefault="00170E3E" w:rsidP="00170E3E">
            <w:pPr>
              <w:pStyle w:val="Bezmezer"/>
              <w:jc w:val="center"/>
              <w:rPr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Celk</w:t>
            </w:r>
            <w:r w:rsidR="00D23547">
              <w:rPr>
                <w:b/>
                <w:bCs/>
                <w:sz w:val="20"/>
                <w:szCs w:val="20"/>
              </w:rPr>
              <w:t>ový příkon</w:t>
            </w:r>
          </w:p>
          <w:p w14:paraId="34402711" w14:textId="0FA7697F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b/>
                <w:bCs/>
                <w:sz w:val="20"/>
                <w:szCs w:val="20"/>
              </w:rPr>
              <w:t>(W)</w:t>
            </w:r>
          </w:p>
        </w:tc>
      </w:tr>
      <w:tr w:rsidR="00170E3E" w:rsidRPr="00170E3E" w14:paraId="615AF7E7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31CE3C56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A,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4FED8BA1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53,8</w:t>
            </w:r>
          </w:p>
        </w:tc>
        <w:tc>
          <w:tcPr>
            <w:tcW w:w="960" w:type="dxa"/>
            <w:noWrap/>
            <w:vAlign w:val="center"/>
            <w:hideMark/>
          </w:tcPr>
          <w:p w14:paraId="671277E7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483" w:type="dxa"/>
            <w:noWrap/>
            <w:vAlign w:val="center"/>
            <w:hideMark/>
          </w:tcPr>
          <w:p w14:paraId="4A8EBFA5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430,4</w:t>
            </w:r>
          </w:p>
        </w:tc>
      </w:tr>
      <w:tr w:rsidR="00170E3E" w:rsidRPr="00170E3E" w14:paraId="0DBE17A2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79E54663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B,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6BCA2C43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46,2</w:t>
            </w:r>
          </w:p>
        </w:tc>
        <w:tc>
          <w:tcPr>
            <w:tcW w:w="960" w:type="dxa"/>
            <w:noWrap/>
            <w:vAlign w:val="center"/>
            <w:hideMark/>
          </w:tcPr>
          <w:p w14:paraId="4611008C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483" w:type="dxa"/>
            <w:noWrap/>
            <w:vAlign w:val="center"/>
            <w:hideMark/>
          </w:tcPr>
          <w:p w14:paraId="154EDE98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1617</w:t>
            </w:r>
          </w:p>
        </w:tc>
      </w:tr>
      <w:tr w:rsidR="00170E3E" w:rsidRPr="00170E3E" w14:paraId="6909521D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509D4DFC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C,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3DC595DD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29,2</w:t>
            </w:r>
          </w:p>
        </w:tc>
        <w:tc>
          <w:tcPr>
            <w:tcW w:w="960" w:type="dxa"/>
            <w:noWrap/>
            <w:vAlign w:val="center"/>
            <w:hideMark/>
          </w:tcPr>
          <w:p w14:paraId="6013068A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483" w:type="dxa"/>
            <w:noWrap/>
            <w:vAlign w:val="center"/>
            <w:hideMark/>
          </w:tcPr>
          <w:p w14:paraId="54EED25E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467,2</w:t>
            </w:r>
          </w:p>
        </w:tc>
      </w:tr>
      <w:tr w:rsidR="00170E3E" w:rsidRPr="00170E3E" w14:paraId="1912981B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25A006F1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D,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07370E51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960" w:type="dxa"/>
            <w:noWrap/>
            <w:vAlign w:val="center"/>
            <w:hideMark/>
          </w:tcPr>
          <w:p w14:paraId="662CE6D5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483" w:type="dxa"/>
            <w:noWrap/>
            <w:vAlign w:val="center"/>
            <w:hideMark/>
          </w:tcPr>
          <w:p w14:paraId="63A05610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575</w:t>
            </w:r>
          </w:p>
        </w:tc>
      </w:tr>
      <w:tr w:rsidR="00170E3E" w:rsidRPr="00170E3E" w14:paraId="27D2025E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7961F3AF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E,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3DCE8366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33,3</w:t>
            </w:r>
          </w:p>
        </w:tc>
        <w:tc>
          <w:tcPr>
            <w:tcW w:w="960" w:type="dxa"/>
            <w:noWrap/>
            <w:vAlign w:val="center"/>
            <w:hideMark/>
          </w:tcPr>
          <w:p w14:paraId="3693BF97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483" w:type="dxa"/>
            <w:noWrap/>
            <w:vAlign w:val="center"/>
            <w:hideMark/>
          </w:tcPr>
          <w:p w14:paraId="5D29CE08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499,5</w:t>
            </w:r>
          </w:p>
        </w:tc>
      </w:tr>
      <w:tr w:rsidR="00170E3E" w:rsidRPr="00170E3E" w14:paraId="52936E59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3EB1947C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F,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3D9A25B3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20,8</w:t>
            </w:r>
          </w:p>
        </w:tc>
        <w:tc>
          <w:tcPr>
            <w:tcW w:w="960" w:type="dxa"/>
            <w:noWrap/>
            <w:vAlign w:val="center"/>
            <w:hideMark/>
          </w:tcPr>
          <w:p w14:paraId="5DA516E6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1483" w:type="dxa"/>
            <w:noWrap/>
            <w:vAlign w:val="center"/>
            <w:hideMark/>
          </w:tcPr>
          <w:p w14:paraId="216C4B5A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748,8</w:t>
            </w:r>
          </w:p>
        </w:tc>
      </w:tr>
      <w:tr w:rsidR="00170E3E" w:rsidRPr="00170E3E" w14:paraId="118E248D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7CFD1E13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G,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1577C5A0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16,7</w:t>
            </w:r>
          </w:p>
        </w:tc>
        <w:tc>
          <w:tcPr>
            <w:tcW w:w="960" w:type="dxa"/>
            <w:noWrap/>
            <w:vAlign w:val="center"/>
            <w:hideMark/>
          </w:tcPr>
          <w:p w14:paraId="2EE55561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483" w:type="dxa"/>
            <w:noWrap/>
            <w:vAlign w:val="center"/>
            <w:hideMark/>
          </w:tcPr>
          <w:p w14:paraId="2F09444E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233,8</w:t>
            </w:r>
          </w:p>
        </w:tc>
      </w:tr>
      <w:tr w:rsidR="00170E3E" w:rsidRPr="00170E3E" w14:paraId="0AAD2EAA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151D0240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H,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14EC209A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33,3</w:t>
            </w:r>
          </w:p>
        </w:tc>
        <w:tc>
          <w:tcPr>
            <w:tcW w:w="960" w:type="dxa"/>
            <w:noWrap/>
            <w:vAlign w:val="center"/>
            <w:hideMark/>
          </w:tcPr>
          <w:p w14:paraId="41AB7522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483" w:type="dxa"/>
            <w:noWrap/>
            <w:vAlign w:val="center"/>
            <w:hideMark/>
          </w:tcPr>
          <w:p w14:paraId="69B9743D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566,1</w:t>
            </w:r>
          </w:p>
        </w:tc>
      </w:tr>
      <w:tr w:rsidR="00170E3E" w:rsidRPr="00170E3E" w14:paraId="4C1E9A32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30E3F5D1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I,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345A2666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33,3</w:t>
            </w:r>
          </w:p>
        </w:tc>
        <w:tc>
          <w:tcPr>
            <w:tcW w:w="960" w:type="dxa"/>
            <w:noWrap/>
            <w:vAlign w:val="center"/>
            <w:hideMark/>
          </w:tcPr>
          <w:p w14:paraId="017FD7DF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1483" w:type="dxa"/>
            <w:noWrap/>
            <w:vAlign w:val="center"/>
            <w:hideMark/>
          </w:tcPr>
          <w:p w14:paraId="20893E0F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1731,6</w:t>
            </w:r>
          </w:p>
        </w:tc>
      </w:tr>
      <w:tr w:rsidR="00170E3E" w:rsidRPr="00170E3E" w14:paraId="5D9CF9EA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4D0E3FDA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J,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36B45B86" w14:textId="7927BB3F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25</w:t>
            </w:r>
            <w:r w:rsidR="004E192E"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960" w:type="dxa"/>
            <w:noWrap/>
            <w:vAlign w:val="center"/>
            <w:hideMark/>
          </w:tcPr>
          <w:p w14:paraId="4027E88A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1483" w:type="dxa"/>
            <w:noWrap/>
            <w:vAlign w:val="center"/>
            <w:hideMark/>
          </w:tcPr>
          <w:p w14:paraId="5610CD33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925</w:t>
            </w:r>
          </w:p>
        </w:tc>
      </w:tr>
      <w:tr w:rsidR="00170E3E" w:rsidRPr="00170E3E" w14:paraId="6ACEE1D8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6A2C5E6C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K,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432F3BF6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16,7</w:t>
            </w:r>
          </w:p>
        </w:tc>
        <w:tc>
          <w:tcPr>
            <w:tcW w:w="960" w:type="dxa"/>
            <w:noWrap/>
            <w:vAlign w:val="center"/>
            <w:hideMark/>
          </w:tcPr>
          <w:p w14:paraId="061C2756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83" w:type="dxa"/>
            <w:noWrap/>
            <w:vAlign w:val="center"/>
            <w:hideMark/>
          </w:tcPr>
          <w:p w14:paraId="011DAEFD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66,8</w:t>
            </w:r>
          </w:p>
        </w:tc>
      </w:tr>
      <w:tr w:rsidR="00170E3E" w:rsidRPr="00170E3E" w14:paraId="06A95C08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1DBB15AE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L,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2D3B7D1E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16,7</w:t>
            </w:r>
          </w:p>
        </w:tc>
        <w:tc>
          <w:tcPr>
            <w:tcW w:w="960" w:type="dxa"/>
            <w:noWrap/>
            <w:vAlign w:val="center"/>
            <w:hideMark/>
          </w:tcPr>
          <w:p w14:paraId="5E3BB79F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483" w:type="dxa"/>
            <w:noWrap/>
            <w:vAlign w:val="center"/>
            <w:hideMark/>
          </w:tcPr>
          <w:p w14:paraId="340032CB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534,4</w:t>
            </w:r>
          </w:p>
        </w:tc>
      </w:tr>
      <w:tr w:rsidR="00170E3E" w:rsidRPr="00170E3E" w14:paraId="13DC3472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2A3C60EB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M,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695EF22F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41,6</w:t>
            </w:r>
          </w:p>
        </w:tc>
        <w:tc>
          <w:tcPr>
            <w:tcW w:w="960" w:type="dxa"/>
            <w:noWrap/>
            <w:vAlign w:val="center"/>
            <w:hideMark/>
          </w:tcPr>
          <w:p w14:paraId="7A7DD49B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83" w:type="dxa"/>
            <w:noWrap/>
            <w:vAlign w:val="center"/>
            <w:hideMark/>
          </w:tcPr>
          <w:p w14:paraId="48522EDA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124,8</w:t>
            </w:r>
          </w:p>
        </w:tc>
      </w:tr>
      <w:tr w:rsidR="00170E3E" w:rsidRPr="00170E3E" w14:paraId="0502B0DF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01D4A553" w14:textId="77777777" w:rsidR="00170E3E" w:rsidRPr="00170E3E" w:rsidRDefault="00170E3E" w:rsidP="00170E3E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Svítidlo silniční LED, Typ N, 2700K</w:t>
            </w:r>
          </w:p>
        </w:tc>
        <w:tc>
          <w:tcPr>
            <w:tcW w:w="960" w:type="dxa"/>
            <w:noWrap/>
            <w:vAlign w:val="center"/>
            <w:hideMark/>
          </w:tcPr>
          <w:p w14:paraId="55D72590" w14:textId="40F92735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25</w:t>
            </w:r>
            <w:r w:rsidR="004E192E"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960" w:type="dxa"/>
            <w:noWrap/>
            <w:vAlign w:val="center"/>
            <w:hideMark/>
          </w:tcPr>
          <w:p w14:paraId="39C8D8EF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83" w:type="dxa"/>
            <w:noWrap/>
            <w:vAlign w:val="center"/>
            <w:hideMark/>
          </w:tcPr>
          <w:p w14:paraId="69372E93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sz w:val="20"/>
                <w:szCs w:val="20"/>
              </w:rPr>
            </w:pPr>
            <w:r w:rsidRPr="00170E3E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D23547" w:rsidRPr="00170E3E" w14:paraId="2A94E37B" w14:textId="77777777" w:rsidTr="00D23547">
        <w:trPr>
          <w:trHeight w:val="300"/>
        </w:trPr>
        <w:tc>
          <w:tcPr>
            <w:tcW w:w="3680" w:type="dxa"/>
            <w:noWrap/>
            <w:vAlign w:val="center"/>
            <w:hideMark/>
          </w:tcPr>
          <w:p w14:paraId="53480AF7" w14:textId="77777777" w:rsidR="00170E3E" w:rsidRPr="00170E3E" w:rsidRDefault="00170E3E" w:rsidP="00170E3E">
            <w:pPr>
              <w:pStyle w:val="Bezmez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rFonts w:cstheme="minorHAnsi"/>
                <w:b/>
                <w:bCs/>
                <w:sz w:val="20"/>
                <w:szCs w:val="20"/>
              </w:rPr>
              <w:t>Celkový součet</w:t>
            </w:r>
          </w:p>
        </w:tc>
        <w:tc>
          <w:tcPr>
            <w:tcW w:w="960" w:type="dxa"/>
            <w:noWrap/>
            <w:vAlign w:val="center"/>
            <w:hideMark/>
          </w:tcPr>
          <w:p w14:paraId="0DD9892A" w14:textId="63200F99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6D6FC528" w14:textId="77777777" w:rsidR="00170E3E" w:rsidRPr="00170E3E" w:rsidRDefault="00170E3E" w:rsidP="00170E3E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rFonts w:cstheme="minorHAnsi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483" w:type="dxa"/>
            <w:noWrap/>
            <w:vAlign w:val="center"/>
            <w:hideMark/>
          </w:tcPr>
          <w:p w14:paraId="73EB7282" w14:textId="77777777" w:rsidR="00170E3E" w:rsidRPr="00170E3E" w:rsidRDefault="00170E3E" w:rsidP="00170E3E">
            <w:pPr>
              <w:pStyle w:val="Bezmezer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170E3E">
              <w:rPr>
                <w:rFonts w:cstheme="minorHAnsi"/>
                <w:b/>
                <w:bCs/>
                <w:sz w:val="20"/>
                <w:szCs w:val="20"/>
              </w:rPr>
              <w:t>8570,4</w:t>
            </w:r>
          </w:p>
        </w:tc>
      </w:tr>
    </w:tbl>
    <w:p w14:paraId="161EC8C7" w14:textId="36092E72" w:rsidR="00170E3E" w:rsidRDefault="00170E3E" w:rsidP="00FF59F3">
      <w:pPr>
        <w:jc w:val="both"/>
      </w:pPr>
    </w:p>
    <w:p w14:paraId="0FC7D9FB" w14:textId="052879E7" w:rsidR="002136C0" w:rsidRPr="0037396B" w:rsidRDefault="00A24139" w:rsidP="00FF59F3">
      <w:pPr>
        <w:jc w:val="both"/>
      </w:pPr>
      <w:r w:rsidRPr="0091128D">
        <w:t xml:space="preserve">V </w:t>
      </w:r>
      <w:r w:rsidR="007400F9">
        <w:t>p</w:t>
      </w:r>
      <w:r w:rsidRPr="0091128D">
        <w:t xml:space="preserve">říloze č. </w:t>
      </w:r>
      <w:r w:rsidR="00FF59F3" w:rsidRPr="0091128D">
        <w:t>3</w:t>
      </w:r>
      <w:r w:rsidRPr="0091128D">
        <w:t xml:space="preserve"> – Situační výkres </w:t>
      </w:r>
      <w:r>
        <w:t xml:space="preserve">je uveden celkový pohled na </w:t>
      </w:r>
      <w:r w:rsidR="001278D6">
        <w:t>město</w:t>
      </w:r>
      <w:r w:rsidR="00170E3E">
        <w:t xml:space="preserve"> s jednotlivými světelnými místy</w:t>
      </w:r>
      <w:r>
        <w:t>.</w:t>
      </w:r>
    </w:p>
    <w:p w14:paraId="0E372FC7" w14:textId="7687E9B5" w:rsidR="00FF59F3" w:rsidRDefault="00FF59F3" w:rsidP="00FF59F3">
      <w:pPr>
        <w:jc w:val="both"/>
      </w:pPr>
      <w:bookmarkStart w:id="5" w:name="_Hlk24715662"/>
      <w:r>
        <w:t xml:space="preserve">V rámci analýzy je v nočních </w:t>
      </w:r>
      <w:r w:rsidRPr="00B77AFE">
        <w:t>hodinách (2</w:t>
      </w:r>
      <w:r>
        <w:t>2</w:t>
      </w:r>
      <w:r w:rsidRPr="00B77AFE">
        <w:t>:00-0</w:t>
      </w:r>
      <w:r>
        <w:t>6</w:t>
      </w:r>
      <w:r w:rsidRPr="000F13D9">
        <w:t>:00) u</w:t>
      </w:r>
      <w:r>
        <w:t>važováno s postupným snížením osvětlení</w:t>
      </w:r>
      <w:r w:rsidR="00AE6434">
        <w:t xml:space="preserve"> u níže uvedených tříd komunikací</w:t>
      </w:r>
      <w:r w:rsidR="00A644BF">
        <w:t>. Třídy komunikací M6 nebudou regulovány.</w:t>
      </w:r>
    </w:p>
    <w:p w14:paraId="75C0BBA6" w14:textId="0F340335" w:rsidR="00730875" w:rsidRDefault="00730875" w:rsidP="009874A6">
      <w:pPr>
        <w:jc w:val="both"/>
        <w:rPr>
          <w:rFonts w:cstheme="minorHAnsi"/>
        </w:rPr>
      </w:pPr>
      <w:r>
        <w:rPr>
          <w:rFonts w:cstheme="minorHAnsi"/>
        </w:rPr>
        <w:t xml:space="preserve">Pro potřeby energetického vyhodnocení bylo počítáno s harmonogramem regulace (viz </w:t>
      </w:r>
      <w:r w:rsidR="00E401D8">
        <w:rPr>
          <w:rFonts w:cstheme="minorHAnsi"/>
        </w:rPr>
        <w:fldChar w:fldCharType="begin"/>
      </w:r>
      <w:r w:rsidR="00E401D8">
        <w:rPr>
          <w:rFonts w:cstheme="minorHAnsi"/>
        </w:rPr>
        <w:instrText xml:space="preserve"> REF _Ref103770992 \h </w:instrText>
      </w:r>
      <w:r w:rsidR="00E401D8">
        <w:rPr>
          <w:rFonts w:cstheme="minorHAnsi"/>
        </w:rPr>
      </w:r>
      <w:r w:rsidR="00E401D8">
        <w:rPr>
          <w:rFonts w:cstheme="minorHAnsi"/>
        </w:rPr>
        <w:fldChar w:fldCharType="separate"/>
      </w:r>
      <w:r w:rsidR="00AE6434">
        <w:t xml:space="preserve">Tab. </w:t>
      </w:r>
      <w:r w:rsidR="00AE6434">
        <w:rPr>
          <w:noProof/>
        </w:rPr>
        <w:t>4</w:t>
      </w:r>
      <w:r w:rsidR="00E401D8">
        <w:rPr>
          <w:rFonts w:cstheme="minorHAnsi"/>
        </w:rPr>
        <w:fldChar w:fldCharType="end"/>
      </w:r>
      <w:r>
        <w:rPr>
          <w:rFonts w:cstheme="minorHAnsi"/>
        </w:rPr>
        <w:t>).</w:t>
      </w:r>
    </w:p>
    <w:p w14:paraId="5FDF70B1" w14:textId="5B8E9478" w:rsidR="00E401D8" w:rsidRDefault="00E401D8" w:rsidP="00E401D8">
      <w:pPr>
        <w:pStyle w:val="Titulek"/>
        <w:keepNext/>
      </w:pPr>
      <w:bookmarkStart w:id="6" w:name="_Ref103770992"/>
      <w:r>
        <w:t xml:space="preserve">Tab. </w:t>
      </w:r>
      <w:r w:rsidR="00776EBA">
        <w:fldChar w:fldCharType="begin"/>
      </w:r>
      <w:r w:rsidR="00776EBA">
        <w:instrText xml:space="preserve"> SEQ Tab. \* ARABIC </w:instrText>
      </w:r>
      <w:r w:rsidR="00776EBA">
        <w:fldChar w:fldCharType="separate"/>
      </w:r>
      <w:r w:rsidR="00AE6434">
        <w:rPr>
          <w:noProof/>
        </w:rPr>
        <w:t>4</w:t>
      </w:r>
      <w:r w:rsidR="00776EBA">
        <w:rPr>
          <w:noProof/>
        </w:rPr>
        <w:fldChar w:fldCharType="end"/>
      </w:r>
      <w:bookmarkEnd w:id="6"/>
      <w:r>
        <w:rPr>
          <w:noProof/>
        </w:rPr>
        <w:t xml:space="preserve"> - Harmonogram regulace pro tříd</w:t>
      </w:r>
      <w:r w:rsidR="00AE6434">
        <w:rPr>
          <w:noProof/>
        </w:rPr>
        <w:t>y</w:t>
      </w:r>
      <w:r>
        <w:rPr>
          <w:noProof/>
        </w:rPr>
        <w:t xml:space="preserve"> osvětlení </w:t>
      </w:r>
      <w:r w:rsidR="00AE6434">
        <w:rPr>
          <w:noProof/>
        </w:rPr>
        <w:t xml:space="preserve">C5, </w:t>
      </w:r>
      <w:r>
        <w:rPr>
          <w:noProof/>
        </w:rPr>
        <w:t>M5</w:t>
      </w:r>
      <w:r w:rsidR="00AE6434">
        <w:rPr>
          <w:noProof/>
        </w:rPr>
        <w:t>, P4</w:t>
      </w:r>
      <w:r w:rsidR="00BB3A00">
        <w:rPr>
          <w:noProof/>
        </w:rPr>
        <w:t xml:space="preserve"> a P</w:t>
      </w:r>
      <w:r w:rsidR="00AE6434">
        <w:rPr>
          <w:noProof/>
        </w:rPr>
        <w:t>5</w:t>
      </w:r>
    </w:p>
    <w:tbl>
      <w:tblPr>
        <w:tblStyle w:val="Mkatabulky"/>
        <w:tblW w:w="5665" w:type="dxa"/>
        <w:tblLook w:val="04A0" w:firstRow="1" w:lastRow="0" w:firstColumn="1" w:lastColumn="0" w:noHBand="0" w:noVBand="1"/>
      </w:tblPr>
      <w:tblGrid>
        <w:gridCol w:w="2122"/>
        <w:gridCol w:w="3543"/>
      </w:tblGrid>
      <w:tr w:rsidR="00E401D8" w:rsidRPr="004442CB" w14:paraId="21AE4C09" w14:textId="77777777" w:rsidTr="00E401D8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noWrap/>
            <w:vAlign w:val="center"/>
          </w:tcPr>
          <w:p w14:paraId="3540B2F1" w14:textId="56A4B259" w:rsidR="00E401D8" w:rsidRPr="00E401D8" w:rsidRDefault="00E401D8" w:rsidP="00E401D8">
            <w:pPr>
              <w:pStyle w:val="Bezmez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1D8">
              <w:rPr>
                <w:rFonts w:eastAsia="Times New Roman"/>
                <w:b/>
                <w:bCs/>
                <w:sz w:val="18"/>
                <w:szCs w:val="18"/>
              </w:rPr>
              <w:t>Intenzita</w:t>
            </w:r>
          </w:p>
        </w:tc>
        <w:tc>
          <w:tcPr>
            <w:tcW w:w="3543" w:type="dxa"/>
            <w:shd w:val="clear" w:color="auto" w:fill="D9D9D9" w:themeFill="background1" w:themeFillShade="D9"/>
            <w:noWrap/>
            <w:vAlign w:val="center"/>
          </w:tcPr>
          <w:p w14:paraId="0E1DA0CB" w14:textId="1811FA07" w:rsidR="00E401D8" w:rsidRPr="00E401D8" w:rsidRDefault="00E401D8" w:rsidP="00E401D8">
            <w:pPr>
              <w:pStyle w:val="Bezmezer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1D8">
              <w:rPr>
                <w:rFonts w:eastAsia="Times New Roman"/>
                <w:b/>
                <w:bCs/>
                <w:sz w:val="18"/>
                <w:szCs w:val="18"/>
              </w:rPr>
              <w:t>Harmonogram regulace</w:t>
            </w:r>
          </w:p>
        </w:tc>
      </w:tr>
      <w:tr w:rsidR="00E401D8" w:rsidRPr="004442CB" w14:paraId="1BED9264" w14:textId="77777777" w:rsidTr="00E401D8">
        <w:trPr>
          <w:trHeight w:val="283"/>
        </w:trPr>
        <w:tc>
          <w:tcPr>
            <w:tcW w:w="2122" w:type="dxa"/>
            <w:noWrap/>
            <w:vAlign w:val="center"/>
          </w:tcPr>
          <w:p w14:paraId="36A7C944" w14:textId="523C8E08" w:rsidR="00E401D8" w:rsidRPr="004442CB" w:rsidRDefault="00E401D8" w:rsidP="00E401D8">
            <w:pPr>
              <w:pStyle w:val="Bezmez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100%</w:t>
            </w:r>
          </w:p>
        </w:tc>
        <w:tc>
          <w:tcPr>
            <w:tcW w:w="3543" w:type="dxa"/>
            <w:noWrap/>
            <w:vAlign w:val="center"/>
          </w:tcPr>
          <w:p w14:paraId="5DE100EE" w14:textId="07EE2C2A" w:rsidR="00E401D8" w:rsidRPr="004442CB" w:rsidRDefault="00E401D8" w:rsidP="00E401D8">
            <w:pPr>
              <w:pStyle w:val="Bezmezer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Od zapnutí V</w:t>
            </w:r>
            <w:r w:rsidR="00EE4C87">
              <w:rPr>
                <w:rFonts w:eastAsia="Times New Roman"/>
                <w:sz w:val="18"/>
                <w:szCs w:val="18"/>
              </w:rPr>
              <w:t>O</w:t>
            </w:r>
            <w:r>
              <w:rPr>
                <w:rFonts w:eastAsia="Times New Roman"/>
                <w:sz w:val="18"/>
                <w:szCs w:val="18"/>
              </w:rPr>
              <w:t xml:space="preserve"> do 22:00</w:t>
            </w:r>
          </w:p>
        </w:tc>
      </w:tr>
      <w:tr w:rsidR="00E401D8" w:rsidRPr="004442CB" w14:paraId="04AEDF3A" w14:textId="77777777" w:rsidTr="00E401D8">
        <w:trPr>
          <w:trHeight w:val="283"/>
        </w:trPr>
        <w:tc>
          <w:tcPr>
            <w:tcW w:w="2122" w:type="dxa"/>
            <w:noWrap/>
            <w:vAlign w:val="center"/>
          </w:tcPr>
          <w:p w14:paraId="0415B756" w14:textId="1B5A09D0" w:rsidR="00E401D8" w:rsidRPr="004442CB" w:rsidRDefault="00E401D8" w:rsidP="00E401D8">
            <w:pPr>
              <w:pStyle w:val="Bezmez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60%</w:t>
            </w:r>
          </w:p>
        </w:tc>
        <w:tc>
          <w:tcPr>
            <w:tcW w:w="3543" w:type="dxa"/>
            <w:noWrap/>
            <w:vAlign w:val="center"/>
          </w:tcPr>
          <w:p w14:paraId="502709C6" w14:textId="26B7F4C5" w:rsidR="00E401D8" w:rsidRPr="004442CB" w:rsidRDefault="00E401D8" w:rsidP="00E401D8">
            <w:pPr>
              <w:pStyle w:val="Bezmezer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Od 22:00 do </w:t>
            </w:r>
            <w:r w:rsidR="00464FA9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:00</w:t>
            </w:r>
          </w:p>
        </w:tc>
      </w:tr>
      <w:tr w:rsidR="00E401D8" w:rsidRPr="004442CB" w14:paraId="5CC1A0CD" w14:textId="77777777" w:rsidTr="00E401D8">
        <w:trPr>
          <w:trHeight w:val="283"/>
        </w:trPr>
        <w:tc>
          <w:tcPr>
            <w:tcW w:w="2122" w:type="dxa"/>
            <w:noWrap/>
            <w:vAlign w:val="center"/>
          </w:tcPr>
          <w:p w14:paraId="43B675EF" w14:textId="550CA9EA" w:rsidR="00E401D8" w:rsidRPr="004442CB" w:rsidRDefault="00E401D8" w:rsidP="00E401D8">
            <w:pPr>
              <w:pStyle w:val="Bezmez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100%</w:t>
            </w:r>
          </w:p>
        </w:tc>
        <w:tc>
          <w:tcPr>
            <w:tcW w:w="3543" w:type="dxa"/>
            <w:noWrap/>
            <w:vAlign w:val="center"/>
          </w:tcPr>
          <w:p w14:paraId="49D71EB3" w14:textId="6200034B" w:rsidR="00E401D8" w:rsidRPr="004442CB" w:rsidRDefault="00464FA9" w:rsidP="00E401D8">
            <w:pPr>
              <w:pStyle w:val="Bezmezer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Od 6:00 do vypnutí</w:t>
            </w:r>
            <w:r w:rsidR="00EE4C87">
              <w:rPr>
                <w:rFonts w:eastAsia="Times New Roman"/>
                <w:sz w:val="18"/>
                <w:szCs w:val="18"/>
              </w:rPr>
              <w:t xml:space="preserve"> VO</w:t>
            </w:r>
          </w:p>
        </w:tc>
      </w:tr>
    </w:tbl>
    <w:p w14:paraId="117601D1" w14:textId="201AEA08" w:rsidR="00B6668C" w:rsidRDefault="00B6668C" w:rsidP="009874A6">
      <w:pPr>
        <w:jc w:val="both"/>
        <w:rPr>
          <w:rFonts w:cstheme="minorHAnsi"/>
        </w:rPr>
      </w:pPr>
    </w:p>
    <w:p w14:paraId="5B79C835" w14:textId="3EEC9BEC" w:rsidR="007400F9" w:rsidRDefault="007400F9" w:rsidP="009874A6">
      <w:pPr>
        <w:jc w:val="both"/>
        <w:rPr>
          <w:rFonts w:cstheme="minorHAnsi"/>
        </w:rPr>
      </w:pPr>
      <w:r>
        <w:rPr>
          <w:rFonts w:cstheme="minorHAnsi"/>
        </w:rPr>
        <w:t>Třídy osvětlení pro jednotlivé komunikace jsou uvedeny v příloze č. 5.</w:t>
      </w:r>
      <w:bookmarkEnd w:id="5"/>
    </w:p>
    <w:sectPr w:rsidR="007400F9" w:rsidSect="00F52DD9">
      <w:headerReference w:type="default" r:id="rId9"/>
      <w:footerReference w:type="default" r:id="rId10"/>
      <w:pgSz w:w="11906" w:h="16838"/>
      <w:pgMar w:top="188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C8A0" w14:textId="77777777" w:rsidR="00A57BB8" w:rsidRDefault="00A57BB8" w:rsidP="0099598B">
      <w:pPr>
        <w:spacing w:after="0" w:line="240" w:lineRule="auto"/>
      </w:pPr>
      <w:r>
        <w:separator/>
      </w:r>
    </w:p>
  </w:endnote>
  <w:endnote w:type="continuationSeparator" w:id="0">
    <w:p w14:paraId="4AE341F6" w14:textId="77777777" w:rsidR="00A57BB8" w:rsidRDefault="00A57BB8" w:rsidP="0099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402D" w14:textId="4D7BADD8" w:rsidR="00F41720" w:rsidRDefault="00F41720">
    <w:pPr>
      <w:pStyle w:val="Zpat"/>
    </w:pPr>
    <w:r>
      <w:rPr>
        <w:i/>
        <w:sz w:val="16"/>
        <w:szCs w:val="16"/>
      </w:rPr>
      <w:tab/>
      <w:t>-</w:t>
    </w:r>
    <w:r>
      <w:rPr>
        <w:rStyle w:val="slostrnky"/>
        <w:i/>
        <w:sz w:val="16"/>
        <w:szCs w:val="16"/>
      </w:rPr>
      <w:fldChar w:fldCharType="begin"/>
    </w:r>
    <w:r>
      <w:rPr>
        <w:rStyle w:val="slostrnky"/>
        <w:i/>
        <w:sz w:val="16"/>
        <w:szCs w:val="16"/>
      </w:rPr>
      <w:instrText xml:space="preserve"> PAGE </w:instrText>
    </w:r>
    <w:r>
      <w:rPr>
        <w:rStyle w:val="slostrnky"/>
        <w:i/>
        <w:sz w:val="16"/>
        <w:szCs w:val="16"/>
      </w:rPr>
      <w:fldChar w:fldCharType="separate"/>
    </w:r>
    <w:r>
      <w:rPr>
        <w:rStyle w:val="slostrnky"/>
        <w:i/>
        <w:noProof/>
        <w:sz w:val="16"/>
        <w:szCs w:val="16"/>
      </w:rPr>
      <w:t>5</w:t>
    </w:r>
    <w:r>
      <w:rPr>
        <w:rStyle w:val="slostrnky"/>
        <w:i/>
        <w:sz w:val="16"/>
        <w:szCs w:val="16"/>
      </w:rPr>
      <w:fldChar w:fldCharType="end"/>
    </w:r>
    <w:r>
      <w:rPr>
        <w:rStyle w:val="slostrnky"/>
        <w:i/>
        <w:sz w:val="16"/>
        <w:szCs w:val="16"/>
      </w:rPr>
      <w:t xml:space="preserve"> z </w:t>
    </w:r>
    <w:r>
      <w:rPr>
        <w:rStyle w:val="slostrnky"/>
        <w:i/>
        <w:sz w:val="16"/>
        <w:szCs w:val="16"/>
      </w:rPr>
      <w:fldChar w:fldCharType="begin"/>
    </w:r>
    <w:r>
      <w:rPr>
        <w:rStyle w:val="slostrnky"/>
        <w:i/>
        <w:sz w:val="16"/>
        <w:szCs w:val="16"/>
      </w:rPr>
      <w:instrText xml:space="preserve"> NUMPAGES </w:instrText>
    </w:r>
    <w:r>
      <w:rPr>
        <w:rStyle w:val="slostrnky"/>
        <w:i/>
        <w:sz w:val="16"/>
        <w:szCs w:val="16"/>
      </w:rPr>
      <w:fldChar w:fldCharType="separate"/>
    </w:r>
    <w:r>
      <w:rPr>
        <w:rStyle w:val="slostrnky"/>
        <w:i/>
        <w:noProof/>
        <w:sz w:val="16"/>
        <w:szCs w:val="16"/>
      </w:rPr>
      <w:t>5</w:t>
    </w:r>
    <w:r>
      <w:rPr>
        <w:rStyle w:val="slostrnky"/>
        <w:i/>
        <w:sz w:val="16"/>
        <w:szCs w:val="16"/>
      </w:rPr>
      <w:fldChar w:fldCharType="end"/>
    </w:r>
    <w:r>
      <w:rPr>
        <w:rStyle w:val="slostrnky"/>
        <w:i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CF0B8" w14:textId="77777777" w:rsidR="00A57BB8" w:rsidRDefault="00A57BB8" w:rsidP="0099598B">
      <w:pPr>
        <w:spacing w:after="0" w:line="240" w:lineRule="auto"/>
      </w:pPr>
      <w:r>
        <w:separator/>
      </w:r>
    </w:p>
  </w:footnote>
  <w:footnote w:type="continuationSeparator" w:id="0">
    <w:p w14:paraId="2D1ADC7E" w14:textId="77777777" w:rsidR="00A57BB8" w:rsidRDefault="00A57BB8" w:rsidP="0099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FD81" w14:textId="00B011DC" w:rsidR="00F41720" w:rsidRDefault="005022E8" w:rsidP="0099598B">
    <w:pPr>
      <w:pStyle w:val="Zhlav"/>
      <w:jc w:val="right"/>
      <w:rPr>
        <w:b/>
        <w:i/>
        <w:sz w:val="16"/>
        <w:szCs w:val="16"/>
      </w:rPr>
    </w:pPr>
    <w:r>
      <w:rPr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8604888" wp14:editId="26FC57D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88465" cy="337820"/>
          <wp:effectExtent l="0" t="0" r="6985" b="5080"/>
          <wp:wrapTight wrapText="bothSides">
            <wp:wrapPolygon edited="0">
              <wp:start x="0" y="0"/>
              <wp:lineTo x="0" y="20707"/>
              <wp:lineTo x="21446" y="20707"/>
              <wp:lineTo x="21446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TROLUX logo j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46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862557" w14:textId="026407E8" w:rsidR="00F41720" w:rsidRDefault="00F41720" w:rsidP="00434ADB">
    <w:pPr>
      <w:pStyle w:val="Zhlav"/>
      <w:rPr>
        <w:i/>
        <w:sz w:val="16"/>
        <w:szCs w:val="16"/>
      </w:rPr>
    </w:pPr>
    <w:r>
      <w:rPr>
        <w:b/>
        <w:i/>
        <w:sz w:val="16"/>
        <w:szCs w:val="16"/>
      </w:rPr>
      <w:t>METROLUX s.r.o.</w:t>
    </w:r>
    <w:r>
      <w:rPr>
        <w:i/>
        <w:sz w:val="16"/>
        <w:szCs w:val="16"/>
      </w:rPr>
      <w:t xml:space="preserve"> </w:t>
    </w:r>
  </w:p>
  <w:p w14:paraId="00534E88" w14:textId="34DCF45F" w:rsidR="00F41720" w:rsidRDefault="00F41720" w:rsidP="00434ADB">
    <w:pPr>
      <w:pStyle w:val="Zhlav"/>
      <w:rPr>
        <w:i/>
        <w:sz w:val="16"/>
        <w:szCs w:val="16"/>
      </w:rPr>
    </w:pPr>
    <w:r w:rsidRPr="00131A4F">
      <w:rPr>
        <w:i/>
        <w:sz w:val="16"/>
        <w:szCs w:val="16"/>
      </w:rPr>
      <w:t>U vinné révy 1776/11, Záběhlice, 106 00 Praha 10</w:t>
    </w:r>
  </w:p>
  <w:p w14:paraId="16F8554E" w14:textId="539B0692" w:rsidR="00F41720" w:rsidRDefault="00F41720" w:rsidP="00434ADB">
    <w:pPr>
      <w:pStyle w:val="Zhlav"/>
    </w:pPr>
    <w:r>
      <w:rPr>
        <w:i/>
        <w:sz w:val="16"/>
        <w:szCs w:val="16"/>
      </w:rPr>
      <w:t xml:space="preserve">IČ: </w:t>
    </w:r>
    <w:r w:rsidRPr="00131A4F">
      <w:rPr>
        <w:i/>
        <w:sz w:val="16"/>
        <w:szCs w:val="16"/>
      </w:rPr>
      <w:t>07214634</w:t>
    </w:r>
    <w:r>
      <w:rPr>
        <w:i/>
        <w:sz w:val="16"/>
        <w:szCs w:val="16"/>
      </w:rPr>
      <w:t xml:space="preserve">, DIČ: </w:t>
    </w:r>
    <w:r w:rsidRPr="00155EF0">
      <w:rPr>
        <w:i/>
        <w:sz w:val="16"/>
        <w:szCs w:val="16"/>
      </w:rPr>
      <w:t>CZ</w:t>
    </w:r>
    <w:r w:rsidRPr="00131A4F">
      <w:rPr>
        <w:i/>
        <w:sz w:val="16"/>
        <w:szCs w:val="16"/>
      </w:rPr>
      <w:t>07214634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Pr="00F0688A">
      <w:rPr>
        <w:i/>
        <w:sz w:val="16"/>
        <w:szCs w:val="16"/>
      </w:rPr>
      <w:t>www.metrolux.cz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E504B2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D1253"/>
    <w:multiLevelType w:val="hybridMultilevel"/>
    <w:tmpl w:val="54A49E9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2A4FB3"/>
    <w:multiLevelType w:val="hybridMultilevel"/>
    <w:tmpl w:val="1408F9B0"/>
    <w:lvl w:ilvl="0" w:tplc="E5B4C32C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121A4"/>
    <w:multiLevelType w:val="hybridMultilevel"/>
    <w:tmpl w:val="B6488C42"/>
    <w:lvl w:ilvl="0" w:tplc="4EB011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347BB3"/>
    <w:multiLevelType w:val="hybridMultilevel"/>
    <w:tmpl w:val="FF1672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009E"/>
    <w:multiLevelType w:val="hybridMultilevel"/>
    <w:tmpl w:val="2AE28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C57FA"/>
    <w:multiLevelType w:val="hybridMultilevel"/>
    <w:tmpl w:val="03FAF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A154C"/>
    <w:multiLevelType w:val="hybridMultilevel"/>
    <w:tmpl w:val="638A1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7306B"/>
    <w:multiLevelType w:val="hybridMultilevel"/>
    <w:tmpl w:val="62584A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454B3"/>
    <w:multiLevelType w:val="hybridMultilevel"/>
    <w:tmpl w:val="634CBE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D05E0"/>
    <w:multiLevelType w:val="hybridMultilevel"/>
    <w:tmpl w:val="96EEBBCA"/>
    <w:lvl w:ilvl="0" w:tplc="857EA14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C752645"/>
    <w:multiLevelType w:val="hybridMultilevel"/>
    <w:tmpl w:val="D70ED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50766"/>
    <w:multiLevelType w:val="hybridMultilevel"/>
    <w:tmpl w:val="8C866A78"/>
    <w:lvl w:ilvl="0" w:tplc="44361BB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506382">
    <w:abstractNumId w:val="10"/>
  </w:num>
  <w:num w:numId="2" w16cid:durableId="2046786918">
    <w:abstractNumId w:val="1"/>
  </w:num>
  <w:num w:numId="3" w16cid:durableId="671489218">
    <w:abstractNumId w:val="0"/>
  </w:num>
  <w:num w:numId="4" w16cid:durableId="1932736697">
    <w:abstractNumId w:val="3"/>
  </w:num>
  <w:num w:numId="5" w16cid:durableId="873734100">
    <w:abstractNumId w:val="6"/>
  </w:num>
  <w:num w:numId="6" w16cid:durableId="484511700">
    <w:abstractNumId w:val="7"/>
  </w:num>
  <w:num w:numId="7" w16cid:durableId="1386874562">
    <w:abstractNumId w:val="11"/>
  </w:num>
  <w:num w:numId="8" w16cid:durableId="1253467675">
    <w:abstractNumId w:val="0"/>
  </w:num>
  <w:num w:numId="9" w16cid:durableId="1629242941">
    <w:abstractNumId w:val="9"/>
  </w:num>
  <w:num w:numId="10" w16cid:durableId="2027554014">
    <w:abstractNumId w:val="0"/>
  </w:num>
  <w:num w:numId="11" w16cid:durableId="1290817873">
    <w:abstractNumId w:val="12"/>
  </w:num>
  <w:num w:numId="12" w16cid:durableId="708147891">
    <w:abstractNumId w:val="2"/>
  </w:num>
  <w:num w:numId="13" w16cid:durableId="448747412">
    <w:abstractNumId w:val="8"/>
  </w:num>
  <w:num w:numId="14" w16cid:durableId="900557299">
    <w:abstractNumId w:val="4"/>
  </w:num>
  <w:num w:numId="15" w16cid:durableId="311566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A7E"/>
    <w:rsid w:val="00006C7B"/>
    <w:rsid w:val="000103CC"/>
    <w:rsid w:val="0001122A"/>
    <w:rsid w:val="000137D8"/>
    <w:rsid w:val="00016093"/>
    <w:rsid w:val="00017264"/>
    <w:rsid w:val="00021954"/>
    <w:rsid w:val="00025583"/>
    <w:rsid w:val="00025C8C"/>
    <w:rsid w:val="000265BA"/>
    <w:rsid w:val="0003143E"/>
    <w:rsid w:val="00031C75"/>
    <w:rsid w:val="00032BE7"/>
    <w:rsid w:val="00034BA2"/>
    <w:rsid w:val="00034D04"/>
    <w:rsid w:val="00040BD4"/>
    <w:rsid w:val="00040DDA"/>
    <w:rsid w:val="00041091"/>
    <w:rsid w:val="00053B43"/>
    <w:rsid w:val="0005471D"/>
    <w:rsid w:val="000566F3"/>
    <w:rsid w:val="00062105"/>
    <w:rsid w:val="000633B8"/>
    <w:rsid w:val="00066AFC"/>
    <w:rsid w:val="0007139D"/>
    <w:rsid w:val="000739FC"/>
    <w:rsid w:val="0007760E"/>
    <w:rsid w:val="0008061B"/>
    <w:rsid w:val="00082EE2"/>
    <w:rsid w:val="00083F8D"/>
    <w:rsid w:val="0008475F"/>
    <w:rsid w:val="0008611D"/>
    <w:rsid w:val="00086287"/>
    <w:rsid w:val="000918F3"/>
    <w:rsid w:val="000D3203"/>
    <w:rsid w:val="000D6B29"/>
    <w:rsid w:val="000E0303"/>
    <w:rsid w:val="000E61F6"/>
    <w:rsid w:val="000E701E"/>
    <w:rsid w:val="000E7492"/>
    <w:rsid w:val="000E77EF"/>
    <w:rsid w:val="000F13D9"/>
    <w:rsid w:val="000F5016"/>
    <w:rsid w:val="00103AE0"/>
    <w:rsid w:val="00107281"/>
    <w:rsid w:val="00111A95"/>
    <w:rsid w:val="00113DB5"/>
    <w:rsid w:val="00115EC9"/>
    <w:rsid w:val="00117828"/>
    <w:rsid w:val="001207ED"/>
    <w:rsid w:val="00127137"/>
    <w:rsid w:val="001278D6"/>
    <w:rsid w:val="00127D2A"/>
    <w:rsid w:val="00131732"/>
    <w:rsid w:val="00131A4F"/>
    <w:rsid w:val="00132EC1"/>
    <w:rsid w:val="001412BD"/>
    <w:rsid w:val="00141DD9"/>
    <w:rsid w:val="00142F5B"/>
    <w:rsid w:val="00143CEB"/>
    <w:rsid w:val="00150014"/>
    <w:rsid w:val="00150143"/>
    <w:rsid w:val="001509A2"/>
    <w:rsid w:val="001529EB"/>
    <w:rsid w:val="00155699"/>
    <w:rsid w:val="00155F0A"/>
    <w:rsid w:val="00162936"/>
    <w:rsid w:val="00166918"/>
    <w:rsid w:val="00170E3E"/>
    <w:rsid w:val="00173F9A"/>
    <w:rsid w:val="00176B8D"/>
    <w:rsid w:val="0018134C"/>
    <w:rsid w:val="00184E77"/>
    <w:rsid w:val="0019105C"/>
    <w:rsid w:val="0019116D"/>
    <w:rsid w:val="00193BEE"/>
    <w:rsid w:val="001A27C2"/>
    <w:rsid w:val="001A36A6"/>
    <w:rsid w:val="001A5A92"/>
    <w:rsid w:val="001B5374"/>
    <w:rsid w:val="001B59D4"/>
    <w:rsid w:val="001C58B1"/>
    <w:rsid w:val="001C6E66"/>
    <w:rsid w:val="001C7BB1"/>
    <w:rsid w:val="001D06D2"/>
    <w:rsid w:val="001D4184"/>
    <w:rsid w:val="001F1DA4"/>
    <w:rsid w:val="001F2904"/>
    <w:rsid w:val="001F3475"/>
    <w:rsid w:val="001F4367"/>
    <w:rsid w:val="001F455D"/>
    <w:rsid w:val="0020599F"/>
    <w:rsid w:val="00211D9A"/>
    <w:rsid w:val="00213069"/>
    <w:rsid w:val="002136C0"/>
    <w:rsid w:val="002139AE"/>
    <w:rsid w:val="0022479F"/>
    <w:rsid w:val="002266B0"/>
    <w:rsid w:val="0023232E"/>
    <w:rsid w:val="00232F87"/>
    <w:rsid w:val="00234536"/>
    <w:rsid w:val="00234FCA"/>
    <w:rsid w:val="00236847"/>
    <w:rsid w:val="00241BF7"/>
    <w:rsid w:val="00243565"/>
    <w:rsid w:val="00245F11"/>
    <w:rsid w:val="00250B6F"/>
    <w:rsid w:val="00260324"/>
    <w:rsid w:val="00262605"/>
    <w:rsid w:val="002726EF"/>
    <w:rsid w:val="00276916"/>
    <w:rsid w:val="002779DA"/>
    <w:rsid w:val="00277EBE"/>
    <w:rsid w:val="002869D2"/>
    <w:rsid w:val="00294403"/>
    <w:rsid w:val="0029644E"/>
    <w:rsid w:val="002A2A05"/>
    <w:rsid w:val="002A48CF"/>
    <w:rsid w:val="002B1DE9"/>
    <w:rsid w:val="002B2868"/>
    <w:rsid w:val="002B29EB"/>
    <w:rsid w:val="002B6D79"/>
    <w:rsid w:val="002C07F9"/>
    <w:rsid w:val="002C6E82"/>
    <w:rsid w:val="002D11B1"/>
    <w:rsid w:val="002D2557"/>
    <w:rsid w:val="002D410B"/>
    <w:rsid w:val="002E0CFD"/>
    <w:rsid w:val="002E3A1D"/>
    <w:rsid w:val="002E57E1"/>
    <w:rsid w:val="002F0A85"/>
    <w:rsid w:val="002F1156"/>
    <w:rsid w:val="002F1E0A"/>
    <w:rsid w:val="002F4A1A"/>
    <w:rsid w:val="0030190E"/>
    <w:rsid w:val="00302CE8"/>
    <w:rsid w:val="003032C4"/>
    <w:rsid w:val="003036B7"/>
    <w:rsid w:val="00304D8F"/>
    <w:rsid w:val="003070B1"/>
    <w:rsid w:val="003073D6"/>
    <w:rsid w:val="00311FF8"/>
    <w:rsid w:val="00316813"/>
    <w:rsid w:val="00316C12"/>
    <w:rsid w:val="00317164"/>
    <w:rsid w:val="00321CA6"/>
    <w:rsid w:val="00333FFE"/>
    <w:rsid w:val="00335243"/>
    <w:rsid w:val="003352E1"/>
    <w:rsid w:val="0034072E"/>
    <w:rsid w:val="00341B38"/>
    <w:rsid w:val="00342F0B"/>
    <w:rsid w:val="00342FD0"/>
    <w:rsid w:val="003434B1"/>
    <w:rsid w:val="00343AB1"/>
    <w:rsid w:val="00352176"/>
    <w:rsid w:val="00365D33"/>
    <w:rsid w:val="00367405"/>
    <w:rsid w:val="003732C1"/>
    <w:rsid w:val="0037396B"/>
    <w:rsid w:val="00380BAB"/>
    <w:rsid w:val="0038409A"/>
    <w:rsid w:val="00384D6C"/>
    <w:rsid w:val="00385A9F"/>
    <w:rsid w:val="00385B7C"/>
    <w:rsid w:val="00386869"/>
    <w:rsid w:val="0039061C"/>
    <w:rsid w:val="00391620"/>
    <w:rsid w:val="003931EA"/>
    <w:rsid w:val="003A4E97"/>
    <w:rsid w:val="003B44D4"/>
    <w:rsid w:val="003B5D30"/>
    <w:rsid w:val="003B5DED"/>
    <w:rsid w:val="003C798B"/>
    <w:rsid w:val="003D1335"/>
    <w:rsid w:val="003D2C68"/>
    <w:rsid w:val="003D2CE6"/>
    <w:rsid w:val="003E01C5"/>
    <w:rsid w:val="003E0AA9"/>
    <w:rsid w:val="003E0E57"/>
    <w:rsid w:val="003F67E0"/>
    <w:rsid w:val="003F7147"/>
    <w:rsid w:val="0040019B"/>
    <w:rsid w:val="004057E2"/>
    <w:rsid w:val="00406DD7"/>
    <w:rsid w:val="00410085"/>
    <w:rsid w:val="004103CB"/>
    <w:rsid w:val="00412523"/>
    <w:rsid w:val="00415C17"/>
    <w:rsid w:val="004168A4"/>
    <w:rsid w:val="004169FF"/>
    <w:rsid w:val="00423E81"/>
    <w:rsid w:val="00424773"/>
    <w:rsid w:val="00430AA0"/>
    <w:rsid w:val="004333EC"/>
    <w:rsid w:val="00433C0D"/>
    <w:rsid w:val="00434ADB"/>
    <w:rsid w:val="00437B94"/>
    <w:rsid w:val="00440CB3"/>
    <w:rsid w:val="00440FAC"/>
    <w:rsid w:val="00441381"/>
    <w:rsid w:val="004442CB"/>
    <w:rsid w:val="00444CE5"/>
    <w:rsid w:val="00447DB9"/>
    <w:rsid w:val="00451536"/>
    <w:rsid w:val="00451F9A"/>
    <w:rsid w:val="0045393B"/>
    <w:rsid w:val="004544C1"/>
    <w:rsid w:val="00457F7D"/>
    <w:rsid w:val="00460800"/>
    <w:rsid w:val="00460E0C"/>
    <w:rsid w:val="0046186D"/>
    <w:rsid w:val="00462B8D"/>
    <w:rsid w:val="004634D3"/>
    <w:rsid w:val="0046410C"/>
    <w:rsid w:val="00464FA9"/>
    <w:rsid w:val="00465A56"/>
    <w:rsid w:val="00465CC1"/>
    <w:rsid w:val="00465EF0"/>
    <w:rsid w:val="0046677F"/>
    <w:rsid w:val="00467DAF"/>
    <w:rsid w:val="004767FD"/>
    <w:rsid w:val="004770EA"/>
    <w:rsid w:val="00477459"/>
    <w:rsid w:val="00477C0E"/>
    <w:rsid w:val="00480EEF"/>
    <w:rsid w:val="004879D5"/>
    <w:rsid w:val="00493EC7"/>
    <w:rsid w:val="0049474F"/>
    <w:rsid w:val="00495CAF"/>
    <w:rsid w:val="00497368"/>
    <w:rsid w:val="004A10FD"/>
    <w:rsid w:val="004A134C"/>
    <w:rsid w:val="004A2FA6"/>
    <w:rsid w:val="004A4406"/>
    <w:rsid w:val="004A571B"/>
    <w:rsid w:val="004A771A"/>
    <w:rsid w:val="004B06E9"/>
    <w:rsid w:val="004B08E4"/>
    <w:rsid w:val="004B467F"/>
    <w:rsid w:val="004C16DC"/>
    <w:rsid w:val="004C3566"/>
    <w:rsid w:val="004C537A"/>
    <w:rsid w:val="004C56E9"/>
    <w:rsid w:val="004C738C"/>
    <w:rsid w:val="004C7443"/>
    <w:rsid w:val="004D229A"/>
    <w:rsid w:val="004D6D01"/>
    <w:rsid w:val="004E192E"/>
    <w:rsid w:val="004E61AE"/>
    <w:rsid w:val="004E6840"/>
    <w:rsid w:val="004E7DCD"/>
    <w:rsid w:val="0050096C"/>
    <w:rsid w:val="005022E8"/>
    <w:rsid w:val="005034EB"/>
    <w:rsid w:val="005063C0"/>
    <w:rsid w:val="00510BDB"/>
    <w:rsid w:val="0051270F"/>
    <w:rsid w:val="00513226"/>
    <w:rsid w:val="00516B9D"/>
    <w:rsid w:val="005300F7"/>
    <w:rsid w:val="00530BE4"/>
    <w:rsid w:val="00531782"/>
    <w:rsid w:val="0053791D"/>
    <w:rsid w:val="00545243"/>
    <w:rsid w:val="005452EE"/>
    <w:rsid w:val="00545D88"/>
    <w:rsid w:val="00554FBE"/>
    <w:rsid w:val="0055758F"/>
    <w:rsid w:val="00557C81"/>
    <w:rsid w:val="005614AB"/>
    <w:rsid w:val="00563AEF"/>
    <w:rsid w:val="00565D33"/>
    <w:rsid w:val="00572275"/>
    <w:rsid w:val="005746FC"/>
    <w:rsid w:val="00574FCE"/>
    <w:rsid w:val="00575ABF"/>
    <w:rsid w:val="00576205"/>
    <w:rsid w:val="0057668B"/>
    <w:rsid w:val="00580793"/>
    <w:rsid w:val="00580B06"/>
    <w:rsid w:val="00581C9B"/>
    <w:rsid w:val="0058247C"/>
    <w:rsid w:val="00585BEB"/>
    <w:rsid w:val="00590785"/>
    <w:rsid w:val="00595614"/>
    <w:rsid w:val="00595807"/>
    <w:rsid w:val="0059738B"/>
    <w:rsid w:val="005A111A"/>
    <w:rsid w:val="005A67E8"/>
    <w:rsid w:val="005A7513"/>
    <w:rsid w:val="005B21B5"/>
    <w:rsid w:val="005B53EF"/>
    <w:rsid w:val="005B6D1F"/>
    <w:rsid w:val="005C05FD"/>
    <w:rsid w:val="005C3164"/>
    <w:rsid w:val="005C4DF4"/>
    <w:rsid w:val="005D0607"/>
    <w:rsid w:val="005D3130"/>
    <w:rsid w:val="005E3E50"/>
    <w:rsid w:val="005F1632"/>
    <w:rsid w:val="005F5FE0"/>
    <w:rsid w:val="00601BD4"/>
    <w:rsid w:val="00603488"/>
    <w:rsid w:val="00604ABF"/>
    <w:rsid w:val="00607448"/>
    <w:rsid w:val="0060796F"/>
    <w:rsid w:val="00614855"/>
    <w:rsid w:val="00617472"/>
    <w:rsid w:val="0062011A"/>
    <w:rsid w:val="006205D6"/>
    <w:rsid w:val="00621EAC"/>
    <w:rsid w:val="00631DA7"/>
    <w:rsid w:val="0063319F"/>
    <w:rsid w:val="006336CC"/>
    <w:rsid w:val="00641ADB"/>
    <w:rsid w:val="00654370"/>
    <w:rsid w:val="00654992"/>
    <w:rsid w:val="0066448C"/>
    <w:rsid w:val="00666448"/>
    <w:rsid w:val="00666EAC"/>
    <w:rsid w:val="006754F8"/>
    <w:rsid w:val="006819CF"/>
    <w:rsid w:val="006822BF"/>
    <w:rsid w:val="006829D4"/>
    <w:rsid w:val="00683E15"/>
    <w:rsid w:val="00687ABE"/>
    <w:rsid w:val="006914B1"/>
    <w:rsid w:val="006941D5"/>
    <w:rsid w:val="006A4F1E"/>
    <w:rsid w:val="006A7925"/>
    <w:rsid w:val="006B4CBF"/>
    <w:rsid w:val="006B7A25"/>
    <w:rsid w:val="006C6405"/>
    <w:rsid w:val="006C7A08"/>
    <w:rsid w:val="006D2FA1"/>
    <w:rsid w:val="006D38AB"/>
    <w:rsid w:val="006D7694"/>
    <w:rsid w:val="006E2A31"/>
    <w:rsid w:val="006E2E2B"/>
    <w:rsid w:val="006E3BD5"/>
    <w:rsid w:val="006E59C5"/>
    <w:rsid w:val="006E7100"/>
    <w:rsid w:val="006F28AE"/>
    <w:rsid w:val="006F4ADF"/>
    <w:rsid w:val="006F4B2F"/>
    <w:rsid w:val="006F622C"/>
    <w:rsid w:val="006F7BDD"/>
    <w:rsid w:val="007007C3"/>
    <w:rsid w:val="00701FA0"/>
    <w:rsid w:val="00703947"/>
    <w:rsid w:val="00705D26"/>
    <w:rsid w:val="00705D54"/>
    <w:rsid w:val="00710AB5"/>
    <w:rsid w:val="00714650"/>
    <w:rsid w:val="00717F99"/>
    <w:rsid w:val="00724406"/>
    <w:rsid w:val="00724E64"/>
    <w:rsid w:val="00726760"/>
    <w:rsid w:val="00730875"/>
    <w:rsid w:val="00733AD2"/>
    <w:rsid w:val="00734DC5"/>
    <w:rsid w:val="00737CD8"/>
    <w:rsid w:val="007400F9"/>
    <w:rsid w:val="00743552"/>
    <w:rsid w:val="007461E1"/>
    <w:rsid w:val="00746DFC"/>
    <w:rsid w:val="00750974"/>
    <w:rsid w:val="007542DA"/>
    <w:rsid w:val="00761F03"/>
    <w:rsid w:val="00764A6A"/>
    <w:rsid w:val="00766BF2"/>
    <w:rsid w:val="00767291"/>
    <w:rsid w:val="00767D05"/>
    <w:rsid w:val="00775C0E"/>
    <w:rsid w:val="00776EBA"/>
    <w:rsid w:val="00780724"/>
    <w:rsid w:val="00780DAA"/>
    <w:rsid w:val="00781793"/>
    <w:rsid w:val="00793561"/>
    <w:rsid w:val="007959FD"/>
    <w:rsid w:val="007A2224"/>
    <w:rsid w:val="007A6F9A"/>
    <w:rsid w:val="007B006D"/>
    <w:rsid w:val="007B276D"/>
    <w:rsid w:val="007B5134"/>
    <w:rsid w:val="007B66DD"/>
    <w:rsid w:val="007C213C"/>
    <w:rsid w:val="007C2E32"/>
    <w:rsid w:val="007D0718"/>
    <w:rsid w:val="007D1BC0"/>
    <w:rsid w:val="007D2FBD"/>
    <w:rsid w:val="007D4F2A"/>
    <w:rsid w:val="007D6DB7"/>
    <w:rsid w:val="007D7E77"/>
    <w:rsid w:val="007E0D9E"/>
    <w:rsid w:val="007E527E"/>
    <w:rsid w:val="007F26F2"/>
    <w:rsid w:val="007F47A9"/>
    <w:rsid w:val="007F66A2"/>
    <w:rsid w:val="007F6773"/>
    <w:rsid w:val="007F70A1"/>
    <w:rsid w:val="008036BE"/>
    <w:rsid w:val="00804D78"/>
    <w:rsid w:val="00805BB2"/>
    <w:rsid w:val="008064FF"/>
    <w:rsid w:val="00812BED"/>
    <w:rsid w:val="008177CA"/>
    <w:rsid w:val="00817FF2"/>
    <w:rsid w:val="00822903"/>
    <w:rsid w:val="00822D81"/>
    <w:rsid w:val="00822F16"/>
    <w:rsid w:val="008236FD"/>
    <w:rsid w:val="008360CA"/>
    <w:rsid w:val="00840A46"/>
    <w:rsid w:val="0084171C"/>
    <w:rsid w:val="00843019"/>
    <w:rsid w:val="00843B4C"/>
    <w:rsid w:val="00844B93"/>
    <w:rsid w:val="00844D88"/>
    <w:rsid w:val="00845C84"/>
    <w:rsid w:val="008501F4"/>
    <w:rsid w:val="00852DD8"/>
    <w:rsid w:val="00857840"/>
    <w:rsid w:val="00861772"/>
    <w:rsid w:val="00874983"/>
    <w:rsid w:val="00876511"/>
    <w:rsid w:val="00877A4E"/>
    <w:rsid w:val="008809A3"/>
    <w:rsid w:val="00883931"/>
    <w:rsid w:val="00884EB6"/>
    <w:rsid w:val="008911DE"/>
    <w:rsid w:val="00891C9E"/>
    <w:rsid w:val="0089439D"/>
    <w:rsid w:val="00895E76"/>
    <w:rsid w:val="008A2063"/>
    <w:rsid w:val="008A30B4"/>
    <w:rsid w:val="008A3674"/>
    <w:rsid w:val="008A41E9"/>
    <w:rsid w:val="008A78F6"/>
    <w:rsid w:val="008A7C52"/>
    <w:rsid w:val="008B03A6"/>
    <w:rsid w:val="008B214D"/>
    <w:rsid w:val="008B3B06"/>
    <w:rsid w:val="008B510E"/>
    <w:rsid w:val="008B53E2"/>
    <w:rsid w:val="008B61E1"/>
    <w:rsid w:val="008C1148"/>
    <w:rsid w:val="008C17EB"/>
    <w:rsid w:val="008C59EA"/>
    <w:rsid w:val="008D01C4"/>
    <w:rsid w:val="008D3513"/>
    <w:rsid w:val="008D36E5"/>
    <w:rsid w:val="008D5790"/>
    <w:rsid w:val="008E0D60"/>
    <w:rsid w:val="008E0F7A"/>
    <w:rsid w:val="008E4739"/>
    <w:rsid w:val="008F4433"/>
    <w:rsid w:val="008F6B13"/>
    <w:rsid w:val="00900CD0"/>
    <w:rsid w:val="00901855"/>
    <w:rsid w:val="00901B24"/>
    <w:rsid w:val="00902318"/>
    <w:rsid w:val="00904AB7"/>
    <w:rsid w:val="0091128D"/>
    <w:rsid w:val="0091170F"/>
    <w:rsid w:val="00911AF4"/>
    <w:rsid w:val="0091226B"/>
    <w:rsid w:val="00912ACB"/>
    <w:rsid w:val="0091302F"/>
    <w:rsid w:val="009150F3"/>
    <w:rsid w:val="00915506"/>
    <w:rsid w:val="00916C95"/>
    <w:rsid w:val="00921A9A"/>
    <w:rsid w:val="00923891"/>
    <w:rsid w:val="00926E43"/>
    <w:rsid w:val="00926F0C"/>
    <w:rsid w:val="00932790"/>
    <w:rsid w:val="0093321B"/>
    <w:rsid w:val="0093389E"/>
    <w:rsid w:val="00943C7E"/>
    <w:rsid w:val="009509D2"/>
    <w:rsid w:val="009530AF"/>
    <w:rsid w:val="0095548E"/>
    <w:rsid w:val="00962FF3"/>
    <w:rsid w:val="00977FAF"/>
    <w:rsid w:val="00981CFB"/>
    <w:rsid w:val="00983F5A"/>
    <w:rsid w:val="009847AC"/>
    <w:rsid w:val="009863C7"/>
    <w:rsid w:val="009874A6"/>
    <w:rsid w:val="00990768"/>
    <w:rsid w:val="009922EB"/>
    <w:rsid w:val="00992C79"/>
    <w:rsid w:val="00993F68"/>
    <w:rsid w:val="0099598B"/>
    <w:rsid w:val="00997E99"/>
    <w:rsid w:val="009A6091"/>
    <w:rsid w:val="009B0ECF"/>
    <w:rsid w:val="009B21D5"/>
    <w:rsid w:val="009B584F"/>
    <w:rsid w:val="009B743B"/>
    <w:rsid w:val="009B77C6"/>
    <w:rsid w:val="009C1907"/>
    <w:rsid w:val="009D2990"/>
    <w:rsid w:val="009D3809"/>
    <w:rsid w:val="009D4983"/>
    <w:rsid w:val="009D51CC"/>
    <w:rsid w:val="009F0E39"/>
    <w:rsid w:val="009F1D28"/>
    <w:rsid w:val="009F4941"/>
    <w:rsid w:val="009F6754"/>
    <w:rsid w:val="009F7DEA"/>
    <w:rsid w:val="00A00E1F"/>
    <w:rsid w:val="00A01BC8"/>
    <w:rsid w:val="00A07EBC"/>
    <w:rsid w:val="00A10183"/>
    <w:rsid w:val="00A1195E"/>
    <w:rsid w:val="00A16B6C"/>
    <w:rsid w:val="00A20BF1"/>
    <w:rsid w:val="00A20E54"/>
    <w:rsid w:val="00A21B7E"/>
    <w:rsid w:val="00A224F2"/>
    <w:rsid w:val="00A24139"/>
    <w:rsid w:val="00A26261"/>
    <w:rsid w:val="00A3021D"/>
    <w:rsid w:val="00A30BF4"/>
    <w:rsid w:val="00A336A2"/>
    <w:rsid w:val="00A41E5F"/>
    <w:rsid w:val="00A458D4"/>
    <w:rsid w:val="00A520EA"/>
    <w:rsid w:val="00A5381D"/>
    <w:rsid w:val="00A54905"/>
    <w:rsid w:val="00A57BB8"/>
    <w:rsid w:val="00A644BF"/>
    <w:rsid w:val="00A65A7D"/>
    <w:rsid w:val="00A66722"/>
    <w:rsid w:val="00A70F68"/>
    <w:rsid w:val="00A719E8"/>
    <w:rsid w:val="00A747DA"/>
    <w:rsid w:val="00A74F50"/>
    <w:rsid w:val="00A769E0"/>
    <w:rsid w:val="00A7762E"/>
    <w:rsid w:val="00A77C37"/>
    <w:rsid w:val="00A77ED1"/>
    <w:rsid w:val="00A80F52"/>
    <w:rsid w:val="00A82EBB"/>
    <w:rsid w:val="00A87242"/>
    <w:rsid w:val="00A8791E"/>
    <w:rsid w:val="00AA562D"/>
    <w:rsid w:val="00AA6286"/>
    <w:rsid w:val="00AA7182"/>
    <w:rsid w:val="00AB2FB3"/>
    <w:rsid w:val="00AB6D3B"/>
    <w:rsid w:val="00AD1C94"/>
    <w:rsid w:val="00AD2394"/>
    <w:rsid w:val="00AD353C"/>
    <w:rsid w:val="00AD7F94"/>
    <w:rsid w:val="00AE102C"/>
    <w:rsid w:val="00AE36E8"/>
    <w:rsid w:val="00AE5A9B"/>
    <w:rsid w:val="00AE6434"/>
    <w:rsid w:val="00AF0AD7"/>
    <w:rsid w:val="00AF1AF8"/>
    <w:rsid w:val="00AF2BE6"/>
    <w:rsid w:val="00AF4A8D"/>
    <w:rsid w:val="00AF5464"/>
    <w:rsid w:val="00B01C6F"/>
    <w:rsid w:val="00B027C2"/>
    <w:rsid w:val="00B07C1E"/>
    <w:rsid w:val="00B1218A"/>
    <w:rsid w:val="00B15CAB"/>
    <w:rsid w:val="00B20309"/>
    <w:rsid w:val="00B27707"/>
    <w:rsid w:val="00B3016A"/>
    <w:rsid w:val="00B316E1"/>
    <w:rsid w:val="00B341D4"/>
    <w:rsid w:val="00B350AD"/>
    <w:rsid w:val="00B35B5C"/>
    <w:rsid w:val="00B36781"/>
    <w:rsid w:val="00B379B7"/>
    <w:rsid w:val="00B37C33"/>
    <w:rsid w:val="00B4226B"/>
    <w:rsid w:val="00B42E6C"/>
    <w:rsid w:val="00B44473"/>
    <w:rsid w:val="00B45CAF"/>
    <w:rsid w:val="00B4683E"/>
    <w:rsid w:val="00B506BA"/>
    <w:rsid w:val="00B50A3E"/>
    <w:rsid w:val="00B53548"/>
    <w:rsid w:val="00B64F20"/>
    <w:rsid w:val="00B6581D"/>
    <w:rsid w:val="00B6668C"/>
    <w:rsid w:val="00B674B1"/>
    <w:rsid w:val="00B709A3"/>
    <w:rsid w:val="00B7312E"/>
    <w:rsid w:val="00B75EDD"/>
    <w:rsid w:val="00B76AD7"/>
    <w:rsid w:val="00B76EAA"/>
    <w:rsid w:val="00B771F6"/>
    <w:rsid w:val="00B77AFE"/>
    <w:rsid w:val="00B77B07"/>
    <w:rsid w:val="00B83E37"/>
    <w:rsid w:val="00B84194"/>
    <w:rsid w:val="00B866BD"/>
    <w:rsid w:val="00B918E2"/>
    <w:rsid w:val="00B940AF"/>
    <w:rsid w:val="00B94614"/>
    <w:rsid w:val="00B951C0"/>
    <w:rsid w:val="00B96F5F"/>
    <w:rsid w:val="00BA21F9"/>
    <w:rsid w:val="00BB031E"/>
    <w:rsid w:val="00BB3A00"/>
    <w:rsid w:val="00BB6431"/>
    <w:rsid w:val="00BB7012"/>
    <w:rsid w:val="00BB7388"/>
    <w:rsid w:val="00BC435E"/>
    <w:rsid w:val="00BC4B81"/>
    <w:rsid w:val="00BD06D2"/>
    <w:rsid w:val="00BD1323"/>
    <w:rsid w:val="00BD1CEC"/>
    <w:rsid w:val="00BD5276"/>
    <w:rsid w:val="00BD7D97"/>
    <w:rsid w:val="00BE1208"/>
    <w:rsid w:val="00BE12DC"/>
    <w:rsid w:val="00BE7ABB"/>
    <w:rsid w:val="00BF000C"/>
    <w:rsid w:val="00BF3976"/>
    <w:rsid w:val="00BF6617"/>
    <w:rsid w:val="00C01C93"/>
    <w:rsid w:val="00C04F25"/>
    <w:rsid w:val="00C0755C"/>
    <w:rsid w:val="00C1270E"/>
    <w:rsid w:val="00C132AA"/>
    <w:rsid w:val="00C139D8"/>
    <w:rsid w:val="00C14CAB"/>
    <w:rsid w:val="00C20EDD"/>
    <w:rsid w:val="00C26F0D"/>
    <w:rsid w:val="00C30B2F"/>
    <w:rsid w:val="00C30CD6"/>
    <w:rsid w:val="00C34C7E"/>
    <w:rsid w:val="00C377EB"/>
    <w:rsid w:val="00C46D9C"/>
    <w:rsid w:val="00C47CCF"/>
    <w:rsid w:val="00C50105"/>
    <w:rsid w:val="00C51B1B"/>
    <w:rsid w:val="00C560E0"/>
    <w:rsid w:val="00C57843"/>
    <w:rsid w:val="00C57CDF"/>
    <w:rsid w:val="00C64D9E"/>
    <w:rsid w:val="00C65021"/>
    <w:rsid w:val="00C65457"/>
    <w:rsid w:val="00C70099"/>
    <w:rsid w:val="00C71ABA"/>
    <w:rsid w:val="00C73A90"/>
    <w:rsid w:val="00C75D3E"/>
    <w:rsid w:val="00C75EC9"/>
    <w:rsid w:val="00C93145"/>
    <w:rsid w:val="00C93BF9"/>
    <w:rsid w:val="00C94B72"/>
    <w:rsid w:val="00C962E5"/>
    <w:rsid w:val="00CA0ACA"/>
    <w:rsid w:val="00CA122C"/>
    <w:rsid w:val="00CA404D"/>
    <w:rsid w:val="00CC26CC"/>
    <w:rsid w:val="00CD4BD9"/>
    <w:rsid w:val="00CE6878"/>
    <w:rsid w:val="00CF1C08"/>
    <w:rsid w:val="00CF2B3B"/>
    <w:rsid w:val="00CF4559"/>
    <w:rsid w:val="00CF7473"/>
    <w:rsid w:val="00CF7B74"/>
    <w:rsid w:val="00D008E7"/>
    <w:rsid w:val="00D04312"/>
    <w:rsid w:val="00D05D53"/>
    <w:rsid w:val="00D11C59"/>
    <w:rsid w:val="00D16F0F"/>
    <w:rsid w:val="00D171A0"/>
    <w:rsid w:val="00D21C91"/>
    <w:rsid w:val="00D23547"/>
    <w:rsid w:val="00D24FD7"/>
    <w:rsid w:val="00D25B41"/>
    <w:rsid w:val="00D25CF4"/>
    <w:rsid w:val="00D27133"/>
    <w:rsid w:val="00D317D4"/>
    <w:rsid w:val="00D33F2D"/>
    <w:rsid w:val="00D35DE7"/>
    <w:rsid w:val="00D36FAD"/>
    <w:rsid w:val="00D37E39"/>
    <w:rsid w:val="00D40679"/>
    <w:rsid w:val="00D40ED0"/>
    <w:rsid w:val="00D45CA1"/>
    <w:rsid w:val="00D46726"/>
    <w:rsid w:val="00D50D34"/>
    <w:rsid w:val="00D53087"/>
    <w:rsid w:val="00D5584D"/>
    <w:rsid w:val="00D56380"/>
    <w:rsid w:val="00D60F6B"/>
    <w:rsid w:val="00D70D77"/>
    <w:rsid w:val="00D72F16"/>
    <w:rsid w:val="00D7571F"/>
    <w:rsid w:val="00D75FED"/>
    <w:rsid w:val="00D81C60"/>
    <w:rsid w:val="00D83E75"/>
    <w:rsid w:val="00D8427E"/>
    <w:rsid w:val="00D849ED"/>
    <w:rsid w:val="00D84C06"/>
    <w:rsid w:val="00D851E4"/>
    <w:rsid w:val="00D90914"/>
    <w:rsid w:val="00DA4014"/>
    <w:rsid w:val="00DA4390"/>
    <w:rsid w:val="00DA4F63"/>
    <w:rsid w:val="00DB29DC"/>
    <w:rsid w:val="00DB2DE9"/>
    <w:rsid w:val="00DB5C31"/>
    <w:rsid w:val="00DC3196"/>
    <w:rsid w:val="00DD320D"/>
    <w:rsid w:val="00DD3E30"/>
    <w:rsid w:val="00DD4F3F"/>
    <w:rsid w:val="00DD50F4"/>
    <w:rsid w:val="00DD686F"/>
    <w:rsid w:val="00DD78CD"/>
    <w:rsid w:val="00DE3B08"/>
    <w:rsid w:val="00DE44BC"/>
    <w:rsid w:val="00DE4A3C"/>
    <w:rsid w:val="00DE4EA7"/>
    <w:rsid w:val="00DE6449"/>
    <w:rsid w:val="00DE7F3F"/>
    <w:rsid w:val="00DF0A7E"/>
    <w:rsid w:val="00DF0C91"/>
    <w:rsid w:val="00DF1388"/>
    <w:rsid w:val="00DF218E"/>
    <w:rsid w:val="00DF346C"/>
    <w:rsid w:val="00DF7960"/>
    <w:rsid w:val="00DF7F10"/>
    <w:rsid w:val="00E007ED"/>
    <w:rsid w:val="00E0117B"/>
    <w:rsid w:val="00E0281C"/>
    <w:rsid w:val="00E045D2"/>
    <w:rsid w:val="00E060A3"/>
    <w:rsid w:val="00E0616D"/>
    <w:rsid w:val="00E1406D"/>
    <w:rsid w:val="00E252B0"/>
    <w:rsid w:val="00E27ADF"/>
    <w:rsid w:val="00E31EF5"/>
    <w:rsid w:val="00E34A5C"/>
    <w:rsid w:val="00E3552E"/>
    <w:rsid w:val="00E357E9"/>
    <w:rsid w:val="00E3798A"/>
    <w:rsid w:val="00E37E90"/>
    <w:rsid w:val="00E401D8"/>
    <w:rsid w:val="00E42450"/>
    <w:rsid w:val="00E427C6"/>
    <w:rsid w:val="00E46661"/>
    <w:rsid w:val="00E527B4"/>
    <w:rsid w:val="00E52FBC"/>
    <w:rsid w:val="00E55572"/>
    <w:rsid w:val="00E64671"/>
    <w:rsid w:val="00E66659"/>
    <w:rsid w:val="00E70C22"/>
    <w:rsid w:val="00E759DA"/>
    <w:rsid w:val="00E76133"/>
    <w:rsid w:val="00E76538"/>
    <w:rsid w:val="00E77F0F"/>
    <w:rsid w:val="00E80DE2"/>
    <w:rsid w:val="00E83128"/>
    <w:rsid w:val="00E87799"/>
    <w:rsid w:val="00EA6FCC"/>
    <w:rsid w:val="00EB08EB"/>
    <w:rsid w:val="00EB2CEB"/>
    <w:rsid w:val="00EB490B"/>
    <w:rsid w:val="00EB665F"/>
    <w:rsid w:val="00EB777F"/>
    <w:rsid w:val="00EB7DFC"/>
    <w:rsid w:val="00EC0A1C"/>
    <w:rsid w:val="00EC306A"/>
    <w:rsid w:val="00EC44BD"/>
    <w:rsid w:val="00EC49F0"/>
    <w:rsid w:val="00EC71E3"/>
    <w:rsid w:val="00EC763D"/>
    <w:rsid w:val="00ED095A"/>
    <w:rsid w:val="00ED2267"/>
    <w:rsid w:val="00ED5E1C"/>
    <w:rsid w:val="00EE3D0A"/>
    <w:rsid w:val="00EE4124"/>
    <w:rsid w:val="00EE4C87"/>
    <w:rsid w:val="00EF0E8E"/>
    <w:rsid w:val="00EF0EF9"/>
    <w:rsid w:val="00EF15F2"/>
    <w:rsid w:val="00EF533E"/>
    <w:rsid w:val="00EF5433"/>
    <w:rsid w:val="00F03632"/>
    <w:rsid w:val="00F058C6"/>
    <w:rsid w:val="00F05994"/>
    <w:rsid w:val="00F061B1"/>
    <w:rsid w:val="00F10616"/>
    <w:rsid w:val="00F1066C"/>
    <w:rsid w:val="00F1269F"/>
    <w:rsid w:val="00F13981"/>
    <w:rsid w:val="00F13AC2"/>
    <w:rsid w:val="00F26641"/>
    <w:rsid w:val="00F26890"/>
    <w:rsid w:val="00F27FBE"/>
    <w:rsid w:val="00F308B9"/>
    <w:rsid w:val="00F357C3"/>
    <w:rsid w:val="00F363CD"/>
    <w:rsid w:val="00F41720"/>
    <w:rsid w:val="00F42C1C"/>
    <w:rsid w:val="00F437BD"/>
    <w:rsid w:val="00F45E7C"/>
    <w:rsid w:val="00F52DD9"/>
    <w:rsid w:val="00F544CD"/>
    <w:rsid w:val="00F54DB0"/>
    <w:rsid w:val="00F561A4"/>
    <w:rsid w:val="00F67EFD"/>
    <w:rsid w:val="00F7164A"/>
    <w:rsid w:val="00F73EA4"/>
    <w:rsid w:val="00F73EB6"/>
    <w:rsid w:val="00F77827"/>
    <w:rsid w:val="00F84032"/>
    <w:rsid w:val="00F93B77"/>
    <w:rsid w:val="00F94640"/>
    <w:rsid w:val="00F97C03"/>
    <w:rsid w:val="00FA23BD"/>
    <w:rsid w:val="00FA4772"/>
    <w:rsid w:val="00FA7E69"/>
    <w:rsid w:val="00FB276F"/>
    <w:rsid w:val="00FB6792"/>
    <w:rsid w:val="00FB6A2A"/>
    <w:rsid w:val="00FB6FF1"/>
    <w:rsid w:val="00FB774B"/>
    <w:rsid w:val="00FC2115"/>
    <w:rsid w:val="00FC4072"/>
    <w:rsid w:val="00FC6C15"/>
    <w:rsid w:val="00FC7348"/>
    <w:rsid w:val="00FD17D2"/>
    <w:rsid w:val="00FD1F22"/>
    <w:rsid w:val="00FD7AC8"/>
    <w:rsid w:val="00FE1553"/>
    <w:rsid w:val="00FE1A67"/>
    <w:rsid w:val="00FE2716"/>
    <w:rsid w:val="00FE6B52"/>
    <w:rsid w:val="00FE77F2"/>
    <w:rsid w:val="00FF1156"/>
    <w:rsid w:val="00FF4662"/>
    <w:rsid w:val="00FF4C43"/>
    <w:rsid w:val="00FF59F3"/>
    <w:rsid w:val="00FF6187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F0F05"/>
  <w15:docId w15:val="{DEB0B328-1CAF-4DCC-BFAB-1BEEED18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A7E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0A7E"/>
    <w:pPr>
      <w:keepNext/>
      <w:keepLines/>
      <w:pBdr>
        <w:bottom w:val="single" w:sz="4" w:space="1" w:color="7F7F7F" w:themeColor="text1" w:themeTint="80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F7F7F" w:themeColor="text1" w:themeTint="8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3E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28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0A7E"/>
    <w:rPr>
      <w:rFonts w:asciiTheme="majorHAnsi" w:eastAsiaTheme="majorEastAsia" w:hAnsiTheme="majorHAnsi" w:cstheme="majorBidi"/>
      <w:color w:val="7F7F7F" w:themeColor="text1" w:themeTint="80"/>
      <w:sz w:val="36"/>
      <w:szCs w:val="3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F0A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7F7F7F" w:themeColor="text1" w:themeTint="80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DF0A7E"/>
    <w:rPr>
      <w:rFonts w:asciiTheme="majorHAnsi" w:eastAsiaTheme="majorEastAsia" w:hAnsiTheme="majorHAnsi" w:cstheme="majorBidi"/>
      <w:color w:val="7F7F7F" w:themeColor="text1" w:themeTint="80"/>
      <w:spacing w:val="-7"/>
      <w:sz w:val="80"/>
      <w:szCs w:val="8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0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0A7E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aliases w:val="dd_odrazky"/>
    <w:basedOn w:val="Normln"/>
    <w:uiPriority w:val="99"/>
    <w:qFormat/>
    <w:rsid w:val="00DF0A7E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DF0A7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rsid w:val="00DF0A7E"/>
    <w:pPr>
      <w:spacing w:before="120" w:line="480" w:lineRule="auto"/>
      <w:ind w:firstLine="284"/>
    </w:pPr>
    <w:rPr>
      <w:rFonts w:ascii="Arial" w:eastAsia="Times New Roman" w:hAnsi="Arial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DF0A7E"/>
    <w:rPr>
      <w:rFonts w:ascii="Arial" w:eastAsia="Times New Roman" w:hAnsi="Arial" w:cs="Times New Roman"/>
      <w:sz w:val="21"/>
      <w:szCs w:val="24"/>
      <w:lang w:eastAsia="cs-CZ"/>
    </w:rPr>
  </w:style>
  <w:style w:type="paragraph" w:styleId="Seznamsodrkami">
    <w:name w:val="List Bullet"/>
    <w:basedOn w:val="Normln"/>
    <w:uiPriority w:val="99"/>
    <w:unhideWhenUsed/>
    <w:rsid w:val="00DF0A7E"/>
    <w:pPr>
      <w:numPr>
        <w:numId w:val="3"/>
      </w:numPr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E3E50"/>
    <w:rPr>
      <w:rFonts w:asciiTheme="majorHAnsi" w:eastAsiaTheme="majorEastAsia" w:hAnsiTheme="majorHAnsi" w:cstheme="majorBidi"/>
      <w:b/>
      <w:bCs/>
      <w:color w:val="7F7F7F" w:themeColor="text1" w:themeTint="80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5D53"/>
    <w:pPr>
      <w:pBdr>
        <w:bottom w:val="single" w:sz="4" w:space="1" w:color="FF0000"/>
      </w:pBd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5D53"/>
    <w:rPr>
      <w:rFonts w:eastAsiaTheme="minorEastAsia"/>
      <w:sz w:val="21"/>
      <w:szCs w:val="21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5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98B"/>
    <w:rPr>
      <w:rFonts w:eastAsiaTheme="minorEastAsia"/>
      <w:sz w:val="21"/>
      <w:szCs w:val="21"/>
      <w:lang w:eastAsia="cs-CZ"/>
    </w:rPr>
  </w:style>
  <w:style w:type="character" w:styleId="slostrnky">
    <w:name w:val="page number"/>
    <w:basedOn w:val="Standardnpsmoodstavce"/>
    <w:rsid w:val="0099598B"/>
  </w:style>
  <w:style w:type="paragraph" w:styleId="Seznamobrzk">
    <w:name w:val="table of figures"/>
    <w:basedOn w:val="Normln"/>
    <w:next w:val="Normln"/>
    <w:uiPriority w:val="99"/>
    <w:semiHidden/>
    <w:unhideWhenUsed/>
    <w:rsid w:val="00D05D53"/>
    <w:pPr>
      <w:spacing w:after="0"/>
    </w:pPr>
  </w:style>
  <w:style w:type="character" w:customStyle="1" w:styleId="Nadpis3Char">
    <w:name w:val="Nadpis 3 Char"/>
    <w:basedOn w:val="Standardnpsmoodstavce"/>
    <w:link w:val="Nadpis3"/>
    <w:uiPriority w:val="9"/>
    <w:rsid w:val="00E0281C"/>
    <w:rPr>
      <w:rFonts w:asciiTheme="majorHAnsi" w:eastAsiaTheme="majorEastAsia" w:hAnsiTheme="majorHAnsi" w:cstheme="majorBidi"/>
      <w:b/>
      <w:bCs/>
      <w:color w:val="7F7F7F" w:themeColor="text1" w:themeTint="80"/>
      <w:sz w:val="21"/>
      <w:szCs w:val="21"/>
      <w:lang w:eastAsia="cs-CZ"/>
    </w:rPr>
  </w:style>
  <w:style w:type="paragraph" w:customStyle="1" w:styleId="Default">
    <w:name w:val="Default"/>
    <w:rsid w:val="00DC3196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357C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C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761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1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133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1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133"/>
    <w:rPr>
      <w:rFonts w:eastAsiaTheme="minorEastAsia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4442CB"/>
    <w:pPr>
      <w:spacing w:after="0" w:line="240" w:lineRule="auto"/>
    </w:pPr>
    <w:rPr>
      <w:rFonts w:eastAsiaTheme="minorEastAsia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65021"/>
    <w:pPr>
      <w:pBdr>
        <w:bottom w:val="none" w:sz="0" w:space="0" w:color="auto"/>
      </w:pBdr>
      <w:spacing w:before="240" w:after="0" w:line="259" w:lineRule="auto"/>
      <w:outlineLvl w:val="9"/>
    </w:pPr>
    <w:rPr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C6502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EC9DA-D004-42C6-BE6A-2AB2FCA1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2968</TotalTime>
  <Pages>4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</dc:creator>
  <cp:lastModifiedBy>inzaky 23</cp:lastModifiedBy>
  <cp:revision>316</cp:revision>
  <cp:lastPrinted>2022-03-11T09:11:00Z</cp:lastPrinted>
  <dcterms:created xsi:type="dcterms:W3CDTF">2021-07-20T08:13:00Z</dcterms:created>
  <dcterms:modified xsi:type="dcterms:W3CDTF">2023-03-17T11:53:00Z</dcterms:modified>
</cp:coreProperties>
</file>