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F320C7" w:rsidRDefault="00F320C7" w:rsidP="00F57CB8">
      <w:pPr>
        <w:spacing w:before="120" w:line="240" w:lineRule="atLeast"/>
        <w:ind w:left="851" w:hanging="425"/>
        <w:contextualSpacing/>
        <w:jc w:val="center"/>
        <w:rPr>
          <w:rFonts w:asciiTheme="minorHAnsi" w:hAnsiTheme="minorHAnsi"/>
          <w:b/>
          <w:i/>
          <w:lang w:val="cs-CZ"/>
        </w:rPr>
      </w:pPr>
      <w:r w:rsidRPr="00F320C7">
        <w:rPr>
          <w:rFonts w:asciiTheme="minorHAnsi" w:hAnsiTheme="minorHAnsi"/>
          <w:b/>
          <w:i/>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320C7" w:rsidRPr="00E536A7" w:rsidRDefault="008E0F0D" w:rsidP="000F0156">
            <w:pPr>
              <w:pStyle w:val="Default"/>
              <w:rPr>
                <w:rFonts w:asciiTheme="minorHAnsi" w:hAnsiTheme="minorHAnsi"/>
                <w:b/>
                <w:sz w:val="22"/>
                <w:szCs w:val="22"/>
              </w:rPr>
            </w:pPr>
            <w:r w:rsidRPr="008A32BB">
              <w:rPr>
                <w:rFonts w:ascii="Calibri Light" w:hAnsi="Calibri Light" w:cs="Calibri"/>
                <w:b/>
                <w:sz w:val="22"/>
                <w:szCs w:val="22"/>
              </w:rPr>
              <w:t>Obec Hazlov</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320C7" w:rsidRPr="00E536A7" w:rsidRDefault="008E0F0D" w:rsidP="000F0156">
            <w:pPr>
              <w:pStyle w:val="Default"/>
              <w:rPr>
                <w:rFonts w:asciiTheme="minorHAnsi" w:hAnsiTheme="minorHAnsi"/>
                <w:sz w:val="22"/>
                <w:szCs w:val="22"/>
              </w:rPr>
            </w:pPr>
            <w:r w:rsidRPr="008E0F0D">
              <w:rPr>
                <w:rFonts w:asciiTheme="minorHAnsi" w:hAnsiTheme="minorHAnsi"/>
                <w:bCs/>
                <w:sz w:val="22"/>
                <w:szCs w:val="22"/>
              </w:rPr>
              <w:t>Hazlov 31, 351 32 Hazlov</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IČ:</w:t>
            </w:r>
          </w:p>
        </w:tc>
        <w:tc>
          <w:tcPr>
            <w:tcW w:w="6089" w:type="dxa"/>
          </w:tcPr>
          <w:p w:rsidR="00F320C7" w:rsidRPr="00E536A7" w:rsidRDefault="008E0F0D" w:rsidP="000F0156">
            <w:pPr>
              <w:tabs>
                <w:tab w:val="left" w:pos="2268"/>
              </w:tabs>
              <w:ind w:firstLine="0"/>
              <w:contextualSpacing/>
              <w:rPr>
                <w:rFonts w:asciiTheme="minorHAnsi" w:hAnsiTheme="minorHAnsi"/>
              </w:rPr>
            </w:pPr>
            <w:r w:rsidRPr="008E0F0D">
              <w:rPr>
                <w:rFonts w:asciiTheme="minorHAnsi" w:hAnsiTheme="minorHAnsi" w:cs="Arial"/>
              </w:rPr>
              <w:t>00253952</w:t>
            </w:r>
          </w:p>
        </w:tc>
      </w:tr>
      <w:tr w:rsidR="00F320C7" w:rsidRPr="00E80FE3"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320C7" w:rsidRPr="00F320C7" w:rsidRDefault="008E0F0D" w:rsidP="008E0F0D">
            <w:pPr>
              <w:tabs>
                <w:tab w:val="left" w:pos="2268"/>
              </w:tabs>
              <w:ind w:firstLine="0"/>
              <w:contextualSpacing/>
              <w:rPr>
                <w:rFonts w:asciiTheme="majorHAnsi" w:hAnsiTheme="majorHAnsi"/>
                <w:lang w:val="cs-CZ"/>
              </w:rPr>
            </w:pPr>
            <w:r>
              <w:rPr>
                <w:rFonts w:asciiTheme="majorHAnsi" w:hAnsiTheme="majorHAnsi" w:cs="Arial"/>
                <w:lang w:val="cs-CZ"/>
              </w:rPr>
              <w:t>Lenka Dvořáková</w:t>
            </w:r>
            <w:r w:rsidR="00F320C7" w:rsidRPr="00F320C7">
              <w:rPr>
                <w:rFonts w:asciiTheme="majorHAnsi" w:hAnsiTheme="majorHAnsi" w:cs="Arial"/>
                <w:lang w:val="cs-CZ"/>
              </w:rPr>
              <w:t>, sta</w:t>
            </w:r>
            <w:r>
              <w:rPr>
                <w:rFonts w:asciiTheme="majorHAnsi" w:hAnsiTheme="majorHAnsi" w:cs="Arial"/>
                <w:lang w:val="cs-CZ"/>
              </w:rPr>
              <w:t>rostka</w:t>
            </w: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F320C7" w:rsidRPr="008F7358" w:rsidRDefault="00F320C7" w:rsidP="000F0156">
            <w:pPr>
              <w:tabs>
                <w:tab w:val="left" w:pos="2268"/>
              </w:tabs>
              <w:ind w:firstLine="0"/>
              <w:contextualSpacing/>
              <w:rPr>
                <w:rFonts w:asciiTheme="minorHAnsi" w:hAnsiTheme="minorHAnsi"/>
                <w:b/>
                <w:lang w:val="cs-CZ"/>
              </w:rPr>
            </w:pP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F320C7" w:rsidRPr="008F7358" w:rsidRDefault="00F320C7" w:rsidP="000F0156">
            <w:pPr>
              <w:tabs>
                <w:tab w:val="left" w:pos="2268"/>
              </w:tabs>
              <w:ind w:firstLine="0"/>
              <w:contextualSpacing/>
              <w:rPr>
                <w:rFonts w:asciiTheme="minorHAnsi" w:hAnsiTheme="minorHAnsi"/>
                <w:lang w:val="cs-CZ"/>
              </w:rPr>
            </w:pP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F320C7" w:rsidRPr="008E4677" w:rsidRDefault="008E0F0D" w:rsidP="000F0156">
            <w:pPr>
              <w:tabs>
                <w:tab w:val="left" w:pos="2268"/>
              </w:tabs>
              <w:ind w:firstLine="0"/>
              <w:contextualSpacing/>
            </w:pPr>
            <w:r>
              <w:rPr>
                <w:rFonts w:asciiTheme="majorHAnsi" w:hAnsiTheme="majorHAnsi" w:cs="Arial"/>
                <w:lang w:val="cs-CZ"/>
              </w:rPr>
              <w:t>Lenka Dvořáková</w:t>
            </w: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F320C7" w:rsidRPr="008E4677" w:rsidRDefault="00F320C7" w:rsidP="000F0156">
            <w:pPr>
              <w:tabs>
                <w:tab w:val="left" w:pos="2268"/>
              </w:tabs>
              <w:ind w:firstLine="0"/>
              <w:contextualSpacing/>
            </w:pPr>
          </w:p>
        </w:tc>
      </w:tr>
      <w:tr w:rsidR="00F320C7" w:rsidRPr="008E4677" w:rsidTr="000F0156">
        <w:trPr>
          <w:trHeight w:val="80"/>
        </w:trPr>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F320C7" w:rsidRPr="008E4677" w:rsidRDefault="00F320C7" w:rsidP="000F0156">
            <w:pPr>
              <w:tabs>
                <w:tab w:val="left" w:pos="2268"/>
              </w:tabs>
              <w:ind w:firstLine="0"/>
              <w:contextualSpacing/>
            </w:pP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DF6699" w:rsidRDefault="00DF6699" w:rsidP="00A81B1E">
      <w:pPr>
        <w:spacing w:before="120" w:line="240" w:lineRule="atLeast"/>
        <w:ind w:firstLine="0"/>
        <w:contextualSpacing/>
        <w:rPr>
          <w:rFonts w:asciiTheme="minorHAnsi" w:hAnsiTheme="minorHAnsi"/>
          <w:b/>
          <w:caps/>
          <w:lang w:val="cs-CZ"/>
        </w:rPr>
      </w:pPr>
    </w:p>
    <w:p w:rsidR="00820040" w:rsidRDefault="00F320F1" w:rsidP="00F320F1">
      <w:pPr>
        <w:pStyle w:val="Odstavecseseznamem"/>
        <w:ind w:left="0" w:firstLine="0"/>
        <w:jc w:val="center"/>
        <w:rPr>
          <w:rFonts w:ascii="Cambria" w:hAnsi="Cambria" w:cs="Arial"/>
          <w:sz w:val="20"/>
          <w:szCs w:val="20"/>
        </w:rPr>
      </w:pPr>
      <w:r w:rsidRPr="00F320F1">
        <w:rPr>
          <w:rStyle w:val="Siln"/>
          <w:rFonts w:ascii="Calibri Light" w:hAnsi="Calibri Light"/>
          <w:sz w:val="32"/>
          <w:szCs w:val="32"/>
        </w:rPr>
        <w:t>Obnova historického náměstí u zámku Hazlov</w:t>
      </w:r>
    </w:p>
    <w:p w:rsidR="00820040" w:rsidRDefault="00820040" w:rsidP="00820040">
      <w:pPr>
        <w:ind w:firstLine="0"/>
        <w:rPr>
          <w:rFonts w:ascii="Cambria" w:hAnsi="Cambria" w:cs="Arial"/>
          <w:sz w:val="20"/>
          <w:szCs w:val="20"/>
        </w:rPr>
      </w:pPr>
    </w:p>
    <w:p w:rsidR="00DF6699" w:rsidRDefault="00DF6699" w:rsidP="00820040">
      <w:pPr>
        <w:ind w:firstLine="0"/>
        <w:rPr>
          <w:rFonts w:ascii="Cambria" w:hAnsi="Cambria" w:cs="Arial"/>
          <w:sz w:val="20"/>
          <w:szCs w:val="20"/>
        </w:rPr>
      </w:pPr>
    </w:p>
    <w:p w:rsidR="00820040" w:rsidRPr="00E217E3" w:rsidRDefault="00820040" w:rsidP="00E217E3">
      <w:pPr>
        <w:ind w:firstLine="0"/>
        <w:rPr>
          <w:rFonts w:ascii="Cambria" w:hAnsi="Cambria" w:cs="Arial"/>
          <w:sz w:val="20"/>
          <w:szCs w:val="20"/>
        </w:rPr>
      </w:pPr>
    </w:p>
    <w:p w:rsidR="00E217E3" w:rsidRDefault="00DF6699" w:rsidP="00E217E3">
      <w:pPr>
        <w:tabs>
          <w:tab w:val="center" w:pos="4535"/>
          <w:tab w:val="left" w:pos="5775"/>
        </w:tabs>
        <w:ind w:firstLine="0"/>
        <w:jc w:val="center"/>
        <w:rPr>
          <w:rFonts w:ascii="Calibri Light" w:hAnsi="Calibri Light"/>
          <w:i/>
          <w:lang w:val="cs-CZ"/>
        </w:rPr>
      </w:pPr>
      <w:r w:rsidRPr="00DF6699">
        <w:rPr>
          <w:rFonts w:ascii="Calibri Light" w:hAnsi="Calibri Light"/>
          <w:i/>
          <w:lang w:val="cs-CZ"/>
        </w:rPr>
        <w:t>Tato zakázka</w:t>
      </w:r>
      <w:r>
        <w:rPr>
          <w:rFonts w:ascii="Calibri Light" w:hAnsi="Calibri Light"/>
          <w:i/>
          <w:lang w:val="cs-CZ"/>
        </w:rPr>
        <w:t xml:space="preserve"> </w:t>
      </w:r>
      <w:r w:rsidRPr="00DF6699">
        <w:rPr>
          <w:rFonts w:ascii="Calibri Light" w:hAnsi="Calibri Light"/>
          <w:i/>
          <w:lang w:val="cs-CZ"/>
        </w:rPr>
        <w:t>bude financována z dotačních prostředků.</w:t>
      </w:r>
    </w:p>
    <w:p w:rsidR="00E217E3" w:rsidRPr="00E217E3" w:rsidRDefault="00E217E3" w:rsidP="00E217E3">
      <w:pPr>
        <w:tabs>
          <w:tab w:val="center" w:pos="4535"/>
          <w:tab w:val="left" w:pos="5775"/>
        </w:tabs>
        <w:ind w:firstLine="0"/>
        <w:jc w:val="center"/>
        <w:rPr>
          <w:rFonts w:ascii="Calibri Light" w:hAnsi="Calibri Light"/>
          <w:i/>
          <w:lang w:val="cs-CZ"/>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8E0F0D">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díla </w:t>
      </w:r>
      <w:r w:rsidR="00F320C7">
        <w:rPr>
          <w:rFonts w:asciiTheme="minorHAnsi" w:hAnsiTheme="minorHAnsi"/>
          <w:lang w:val="cs-CZ"/>
        </w:rPr>
        <w:t>je</w:t>
      </w:r>
      <w:r w:rsidR="00F320C7" w:rsidRPr="00E217E3">
        <w:rPr>
          <w:rFonts w:asciiTheme="minorHAnsi" w:hAnsiTheme="minorHAnsi"/>
          <w:lang w:val="cs-CZ"/>
        </w:rPr>
        <w:t xml:space="preserve"> </w:t>
      </w:r>
      <w:r w:rsidR="00E217E3" w:rsidRPr="00E217E3">
        <w:rPr>
          <w:rFonts w:asciiTheme="minorHAnsi" w:hAnsiTheme="minorHAnsi"/>
          <w:lang w:val="cs-CZ"/>
        </w:rPr>
        <w:t>revitalizace návsi, části zámecké zahrady a přilehlých částí zámku v obci Hazlov</w:t>
      </w:r>
      <w:r w:rsidR="00820040" w:rsidRPr="00E217E3">
        <w:rPr>
          <w:rFonts w:asciiTheme="minorHAnsi" w:hAnsiTheme="minorHAnsi"/>
          <w:lang w:val="cs-CZ"/>
        </w:rPr>
        <w:t>.</w:t>
      </w:r>
      <w:r w:rsidR="00363EED" w:rsidRPr="00E217E3">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dokumentaci a množství prací v</w:t>
      </w:r>
      <w:r w:rsidR="00F320C7">
        <w:rPr>
          <w:rFonts w:asciiTheme="minorHAnsi" w:hAnsiTheme="minorHAnsi"/>
          <w:lang w:val="cs-CZ"/>
        </w:rPr>
        <w:t> položkovém rozpočtu</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8E0F0D" w:rsidRDefault="00A44C5F" w:rsidP="00E42F36">
      <w:pPr>
        <w:numPr>
          <w:ilvl w:val="0"/>
          <w:numId w:val="5"/>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E0F0D">
        <w:rPr>
          <w:rFonts w:asciiTheme="minorHAnsi" w:hAnsiTheme="minorHAnsi" w:cs="Arial"/>
          <w:u w:val="single"/>
          <w:lang w:val="cs-CZ"/>
        </w:rPr>
        <w:t>Míst</w:t>
      </w:r>
      <w:r w:rsidR="00F320C7" w:rsidRPr="008E0F0D">
        <w:rPr>
          <w:rFonts w:asciiTheme="minorHAnsi" w:hAnsiTheme="minorHAnsi" w:cs="Arial"/>
          <w:u w:val="single"/>
          <w:lang w:val="cs-CZ"/>
        </w:rPr>
        <w:t>em</w:t>
      </w:r>
      <w:r w:rsidRPr="008E0F0D">
        <w:rPr>
          <w:rFonts w:asciiTheme="minorHAnsi" w:hAnsiTheme="minorHAnsi" w:cs="Arial"/>
          <w:u w:val="single"/>
          <w:lang w:val="cs-CZ"/>
        </w:rPr>
        <w:t xml:space="preserve"> plnění zakázky</w:t>
      </w:r>
      <w:r w:rsidRPr="008E0F0D">
        <w:rPr>
          <w:rFonts w:asciiTheme="minorHAnsi" w:hAnsiTheme="minorHAnsi" w:cs="Arial"/>
          <w:lang w:val="cs-CZ"/>
        </w:rPr>
        <w:t xml:space="preserve"> </w:t>
      </w:r>
      <w:r w:rsidR="003E0040" w:rsidRPr="008E0F0D">
        <w:rPr>
          <w:rFonts w:asciiTheme="minorHAnsi" w:hAnsiTheme="minorHAnsi" w:cs="Arial"/>
          <w:lang w:val="cs-CZ"/>
        </w:rPr>
        <w:t xml:space="preserve">je </w:t>
      </w:r>
      <w:r w:rsidR="008E0F0D" w:rsidRPr="008E0F0D">
        <w:rPr>
          <w:rFonts w:asciiTheme="minorHAnsi" w:hAnsiTheme="minorHAnsi" w:cs="Arial"/>
          <w:lang w:val="cs-CZ"/>
        </w:rPr>
        <w:t xml:space="preserve">je areál zámku v Hazlově ležící na </w:t>
      </w:r>
      <w:r w:rsidR="00E42F36" w:rsidRPr="00E42F36">
        <w:rPr>
          <w:rFonts w:asciiTheme="minorHAnsi" w:hAnsiTheme="minorHAnsi" w:cs="Arial"/>
          <w:lang w:val="cs-CZ"/>
        </w:rPr>
        <w:t xml:space="preserve">st. p. č. 6, 9/1, 9/2, 9/3, 11, 12, p. p. č. 8/1, 10/1, 10/2, 13/1, 13/2, 13/8, 15/12, 470, 736, 737, 1622/1, 1622/4, 1622/8, 1675/4, 1934, 1941 </w:t>
      </w:r>
      <w:r w:rsidR="00E217E3" w:rsidRPr="00E42F36">
        <w:rPr>
          <w:rFonts w:asciiTheme="minorHAnsi" w:hAnsiTheme="minorHAnsi" w:cs="Arial"/>
          <w:lang w:val="cs-CZ"/>
        </w:rPr>
        <w:t>k.ú. Hazlov</w:t>
      </w:r>
      <w:r w:rsidR="00E217E3" w:rsidRPr="00E42F36">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535C0A" w:rsidP="00427C9F">
      <w:pPr>
        <w:pStyle w:val="Bezmezer"/>
        <w:numPr>
          <w:ilvl w:val="0"/>
          <w:numId w:val="22"/>
        </w:numPr>
        <w:ind w:left="1276" w:hanging="425"/>
        <w:jc w:val="both"/>
        <w:rPr>
          <w:rFonts w:asciiTheme="minorHAnsi" w:hAnsiTheme="minorHAnsi"/>
          <w:lang w:val="cs-CZ"/>
        </w:rPr>
      </w:pPr>
      <w:r w:rsidRPr="00427C9F">
        <w:rPr>
          <w:rFonts w:asciiTheme="minorHAnsi" w:hAnsiTheme="minorHAnsi"/>
          <w:lang w:val="cs-CZ"/>
        </w:rPr>
        <w:t xml:space="preserve">projektovou dokumentací </w:t>
      </w:r>
      <w:r w:rsidR="008E0F0D" w:rsidRPr="008E0F0D">
        <w:rPr>
          <w:rFonts w:asciiTheme="minorHAnsi" w:hAnsiTheme="minorHAnsi"/>
          <w:lang w:val="cs-CZ"/>
        </w:rPr>
        <w:t xml:space="preserve">„Obnovení a nové využití areálu zámku Hazlov – etapa I.“ zpracované </w:t>
      </w:r>
      <w:r w:rsidR="00EA6730" w:rsidRPr="00EA6730">
        <w:rPr>
          <w:rFonts w:asciiTheme="minorHAnsi" w:hAnsiTheme="minorHAnsi"/>
          <w:lang w:val="cs-CZ"/>
        </w:rPr>
        <w:t xml:space="preserve">Atelier STOECKL s. r. o., </w:t>
      </w:r>
      <w:r w:rsidR="008E0F0D" w:rsidRPr="008E0F0D">
        <w:rPr>
          <w:rFonts w:asciiTheme="minorHAnsi" w:hAnsiTheme="minorHAnsi"/>
          <w:lang w:val="cs-CZ"/>
        </w:rPr>
        <w:t xml:space="preserve">se sídlem: Náměstí krále </w:t>
      </w:r>
      <w:r w:rsidR="00C26007">
        <w:rPr>
          <w:rFonts w:asciiTheme="minorHAnsi" w:hAnsiTheme="minorHAnsi"/>
          <w:lang w:val="cs-CZ"/>
        </w:rPr>
        <w:t>Jiřího 6, Cheb, 350 02, IČO: </w:t>
      </w:r>
      <w:r w:rsidR="008E0F0D" w:rsidRPr="008E0F0D">
        <w:rPr>
          <w:rFonts w:asciiTheme="minorHAnsi" w:hAnsiTheme="minorHAnsi"/>
          <w:lang w:val="cs-CZ"/>
        </w:rPr>
        <w:t>02099624, z </w:t>
      </w:r>
      <w:r w:rsidR="00EA6730">
        <w:rPr>
          <w:rFonts w:asciiTheme="minorHAnsi" w:hAnsiTheme="minorHAnsi"/>
          <w:lang w:val="cs-CZ"/>
        </w:rPr>
        <w:t>prosince 2024</w:t>
      </w:r>
      <w:r w:rsidR="008E0F0D" w:rsidRPr="008E0F0D">
        <w:rPr>
          <w:rFonts w:asciiTheme="minorHAnsi" w:hAnsiTheme="minorHAnsi"/>
          <w:lang w:val="cs-CZ"/>
        </w:rPr>
        <w:t xml:space="preserve">, </w:t>
      </w:r>
      <w:r w:rsidRPr="00427C9F">
        <w:rPr>
          <w:rFonts w:asciiTheme="minorHAnsi" w:hAnsiTheme="minorHAnsi"/>
          <w:lang w:val="cs-CZ"/>
        </w:rPr>
        <w:t>(dále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E217E3">
        <w:rPr>
          <w:rFonts w:asciiTheme="majorHAnsi" w:hAnsiTheme="majorHAnsi"/>
          <w:highlight w:val="cyan"/>
          <w:lang w:val="cs-CZ"/>
        </w:rPr>
        <w:t>dne……………..2025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A4467A" w:rsidRDefault="0053261C" w:rsidP="00E217E3">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E217E3" w:rsidRDefault="00E217E3" w:rsidP="00E217E3">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E217E3" w:rsidRPr="00E217E3" w:rsidRDefault="00E217E3" w:rsidP="00E217E3">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lastRenderedPageBreak/>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Default="005374DD" w:rsidP="00427C9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xml:space="preserve"> ust.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50157A">
        <w:rPr>
          <w:rFonts w:asciiTheme="minorHAnsi" w:hAnsiTheme="minorHAnsi"/>
          <w:lang w:val="cs-CZ"/>
        </w:rPr>
        <w:t>podle této smlouvy činí:</w:t>
      </w:r>
    </w:p>
    <w:p w:rsidR="00BA4F4E" w:rsidRPr="001D71B1"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lastRenderedPageBreak/>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0B6F36" w:rsidRPr="008F7358" w:rsidRDefault="000B6F3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Objednatel si vyhrazuje změnu závazku ze smlouvy na veřejnou zakázku v souladu s §100 zákona č. 134/2016, o zadávání veřejných zakázek. Změna závazku ze smlouvy, na kterou bude aplikováno uvedené ustanovení, bude možná v případě, kdy orgán dohledu – národní památkový ústav, či obdobný orgán, vznese v průběhu provádění díla požadavek na změnu rozsahu díla, použití technologie, postupu či materiálů nad rámec, podle které je dílo prováděno.</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282E68" w:rsidP="00D7544A">
      <w:pPr>
        <w:numPr>
          <w:ilvl w:val="0"/>
          <w:numId w:val="7"/>
        </w:numPr>
        <w:ind w:left="714" w:hanging="357"/>
        <w:jc w:val="both"/>
        <w:rPr>
          <w:lang w:val="cs-CZ"/>
        </w:rPr>
      </w:pPr>
      <w:r>
        <w:rPr>
          <w:rFonts w:cs="Verdana"/>
          <w:bCs/>
          <w:lang w:val="cs-CZ"/>
        </w:rPr>
        <w:t>Splatnost faktur je 6</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E217E3" w:rsidRDefault="00E217E3" w:rsidP="00E217E3">
      <w:pPr>
        <w:ind w:left="714"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27C9F">
        <w:rPr>
          <w:rFonts w:asciiTheme="minorHAnsi" w:eastAsia="Calibri" w:hAnsiTheme="minorHAnsi" w:cstheme="minorHAnsi"/>
          <w:bCs/>
          <w:lang w:val="cs-CZ" w:bidi="ar-SA"/>
        </w:rPr>
        <w:t>po předání staveniště</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A4467A">
        <w:rPr>
          <w:rFonts w:asciiTheme="minorHAnsi" w:eastAsia="Calibri" w:hAnsiTheme="minorHAnsi" w:cstheme="minorHAnsi"/>
          <w:bCs/>
          <w:lang w:val="cs-CZ" w:bidi="ar-SA"/>
        </w:rPr>
        <w:t>do 16</w:t>
      </w:r>
      <w:r w:rsidR="0064664A">
        <w:rPr>
          <w:rFonts w:asciiTheme="minorHAnsi" w:eastAsia="Calibri" w:hAnsiTheme="minorHAnsi" w:cstheme="minorHAnsi"/>
          <w:bCs/>
          <w:lang w:val="cs-CZ" w:bidi="ar-SA"/>
        </w:rPr>
        <w:t xml:space="preserve"> měsíců ode dne předání staveniště</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lastRenderedPageBreak/>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E217E3"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w:t>
      </w:r>
      <w:r w:rsidRPr="008F7358">
        <w:rPr>
          <w:rFonts w:cs="Verdana"/>
          <w:bCs/>
          <w:lang w:val="cs-CZ"/>
        </w:rPr>
        <w:lastRenderedPageBreak/>
        <w:t xml:space="preserve">požadovat (např. změna obecně závazných předpisů, rozhodnutí orgánů státní správy, nepředvídatelné nevhodné klimatické podmínky apod., živelná katastrofa, válka, apod.). </w:t>
      </w:r>
      <w:r w:rsidRPr="008F7358">
        <w:rPr>
          <w:b/>
          <w:lang w:val="cs-CZ"/>
        </w:rPr>
        <w:t xml:space="preserve">  </w:t>
      </w:r>
    </w:p>
    <w:p w:rsidR="00E217E3" w:rsidRPr="00BF68C6" w:rsidRDefault="00E217E3" w:rsidP="00E217E3">
      <w:pPr>
        <w:ind w:left="714"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Zhotovitel se zavazuje předložit objednateli na </w:t>
      </w:r>
      <w:r w:rsidRPr="008F7358">
        <w:rPr>
          <w:rStyle w:val="BezmezerChar"/>
          <w:lang w:val="cs-CZ"/>
        </w:rPr>
        <w:lastRenderedPageBreak/>
        <w:t>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E217E3" w:rsidRPr="008F7358" w:rsidRDefault="00E217E3" w:rsidP="00E217E3">
      <w:pPr>
        <w:spacing w:afterLines="60" w:after="144"/>
        <w:ind w:left="720"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w:t>
      </w:r>
      <w:r w:rsidR="00C52225">
        <w:rPr>
          <w:bCs/>
          <w:lang w:val="cs-CZ"/>
        </w:rPr>
        <w:t xml:space="preserve"> výzvy objednatele zhotoviteli k plnění této veřejné zakázky</w:t>
      </w:r>
      <w:r w:rsidR="00E926F8" w:rsidRPr="008F7358">
        <w:rPr>
          <w:bCs/>
          <w:lang w:val="cs-CZ"/>
        </w:rPr>
        <w:t>, pokud nebude dohodnuto jinak.</w:t>
      </w:r>
      <w:r w:rsidR="00C52225">
        <w:rPr>
          <w:bCs/>
          <w:lang w:val="cs-CZ"/>
        </w:rPr>
        <w:t xml:space="preserve"> Bez zaslání výzvy objednatele k plnění díla nevzniká nárok ani povinnost zhotovitele k zahájení jakýchkoliv prací souvisejících s plněním tohoto díla.</w:t>
      </w:r>
      <w:r w:rsidR="000435A5">
        <w:rPr>
          <w:bCs/>
          <w:lang w:val="cs-CZ"/>
        </w:rPr>
        <w:t xml:space="preserve"> Zároveň zhotoviteli nevzniká žádný nárok na jakékoliv finanční plnění ve vztahu k této zakázce.</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 xml:space="preserve">Jestliže v souvislosti se zahájením prací staveniště bude třeba umístit nebo přemístit dopravní značky podle předpisu o pozemních komunikacích, obstará tyto práce zhotovitel. Zhotovitel </w:t>
      </w:r>
      <w:r w:rsidRPr="008F7358">
        <w:rPr>
          <w:lang w:val="cs-CZ"/>
        </w:rPr>
        <w:lastRenderedPageBreak/>
        <w:t>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AC7239" w:rsidRDefault="000B7051" w:rsidP="00E42F36">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E217E3" w:rsidRPr="00E42F36" w:rsidRDefault="00E217E3" w:rsidP="00E217E3">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w:t>
      </w:r>
      <w:r w:rsidR="00965702" w:rsidRPr="008F7358">
        <w:rPr>
          <w:lang w:val="cs-CZ"/>
        </w:rPr>
        <w:lastRenderedPageBreak/>
        <w:t xml:space="preserve">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B52DFD" w:rsidRDefault="00B52DFD"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lastRenderedPageBreak/>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E217E3" w:rsidRDefault="00E217E3" w:rsidP="00E217E3">
      <w:pPr>
        <w:pStyle w:val="Zkladntext2"/>
        <w:spacing w:line="240" w:lineRule="auto"/>
        <w:ind w:left="720" w:firstLine="0"/>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w:t>
      </w:r>
      <w:r w:rsidR="00A00316" w:rsidRPr="008F7358">
        <w:rPr>
          <w:lang w:val="cs-CZ"/>
        </w:rPr>
        <w:lastRenderedPageBreak/>
        <w:t xml:space="preserve">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E217E3" w:rsidRDefault="00E217E3" w:rsidP="00E217E3">
      <w:pPr>
        <w:spacing w:after="0"/>
        <w:ind w:left="720" w:firstLine="0"/>
        <w:jc w:val="both"/>
        <w:rPr>
          <w:lang w:val="cs-CZ"/>
        </w:rPr>
      </w:pP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w:t>
      </w:r>
      <w:r w:rsidR="00E217E3">
        <w:rPr>
          <w:rFonts w:ascii="Calibri" w:hAnsi="Calibri"/>
          <w:sz w:val="22"/>
          <w:szCs w:val="22"/>
        </w:rPr>
        <w:t>a úhradu prokazatelných nákladů.</w:t>
      </w:r>
    </w:p>
    <w:p w:rsidR="00E217E3" w:rsidRDefault="00E217E3" w:rsidP="00E217E3">
      <w:pPr>
        <w:pStyle w:val="NormlnIMP0"/>
        <w:spacing w:line="240" w:lineRule="auto"/>
        <w:ind w:left="709"/>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lastRenderedPageBreak/>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18125C" w:rsidRPr="0018125C" w:rsidRDefault="0018125C" w:rsidP="00E42F36">
      <w:pPr>
        <w:pStyle w:val="Bezmezer"/>
        <w:numPr>
          <w:ilvl w:val="0"/>
          <w:numId w:val="0"/>
        </w:numPr>
        <w:ind w:left="2432" w:hanging="360"/>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E217E3" w:rsidRDefault="00E217E3" w:rsidP="00E217E3">
      <w:pPr>
        <w:ind w:left="714" w:firstLine="0"/>
        <w:jc w:val="both"/>
        <w:rPr>
          <w:lang w:val="cs-CZ"/>
        </w:rPr>
      </w:pPr>
    </w:p>
    <w:p w:rsidR="00E217E3" w:rsidRDefault="00E217E3" w:rsidP="00E217E3">
      <w:pPr>
        <w:ind w:left="714"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E42F36">
        <w:rPr>
          <w:lang w:val="cs-CZ"/>
        </w:rPr>
        <w:t>2035</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E42F36">
        <w:rPr>
          <w:lang w:val="cs-CZ"/>
        </w:rPr>
        <w:t xml:space="preserve"> 31. 12. 2035</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E42F36">
        <w:rPr>
          <w:lang w:val="cs-CZ"/>
        </w:rPr>
        <w:t>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lastRenderedPageBreak/>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rsidR="00E217E3" w:rsidRDefault="00E217E3" w:rsidP="00E217E3">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B52DFD" w:rsidRDefault="00B52DFD" w:rsidP="00230663">
      <w:pPr>
        <w:spacing w:before="120" w:after="120"/>
        <w:ind w:firstLine="0"/>
        <w:rPr>
          <w:b/>
          <w:caps/>
          <w:lang w:val="cs-CZ"/>
        </w:rPr>
      </w:pPr>
    </w:p>
    <w:p w:rsidR="00F546DF" w:rsidRPr="00F546DF" w:rsidRDefault="00F546DF" w:rsidP="00F546DF">
      <w:pPr>
        <w:spacing w:before="120" w:after="120"/>
        <w:ind w:left="850" w:hanging="425"/>
        <w:jc w:val="center"/>
        <w:rPr>
          <w:b/>
          <w:bCs/>
        </w:rPr>
      </w:pPr>
      <w:r>
        <w:rPr>
          <w:b/>
          <w:bCs/>
        </w:rPr>
        <w:t>Článek 16</w:t>
      </w:r>
    </w:p>
    <w:p w:rsidR="00F546DF" w:rsidRPr="008F7358" w:rsidRDefault="00660F1E" w:rsidP="00F546DF">
      <w:pPr>
        <w:spacing w:before="120" w:after="120"/>
        <w:ind w:left="850" w:hanging="425"/>
        <w:jc w:val="center"/>
        <w:rPr>
          <w:b/>
          <w:caps/>
          <w:lang w:val="cs-CZ"/>
        </w:rPr>
      </w:pPr>
      <w:r>
        <w:rPr>
          <w:b/>
          <w:caps/>
          <w:lang w:val="cs-CZ"/>
        </w:rPr>
        <w:t>UPLATNĚNÍ ZÁSAD</w:t>
      </w:r>
      <w:r w:rsidR="00987B34">
        <w:rPr>
          <w:b/>
          <w:caps/>
          <w:lang w:val="cs-CZ"/>
        </w:rPr>
        <w:t>Y</w:t>
      </w:r>
      <w:r w:rsidR="00F546DF">
        <w:rPr>
          <w:b/>
          <w:caps/>
          <w:lang w:val="cs-CZ"/>
        </w:rPr>
        <w:t xml:space="preserve"> DNSH</w:t>
      </w:r>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Do No Significant Harm (</w:t>
      </w:r>
      <w:r w:rsidR="00660F1E">
        <w:rPr>
          <w:lang w:val="cs-CZ"/>
        </w:rPr>
        <w:t>dále jen „</w:t>
      </w:r>
      <w:r w:rsidR="00660F1E" w:rsidRPr="00660F1E">
        <w:rPr>
          <w:lang w:val="cs-CZ"/>
        </w:rPr>
        <w:t>DNSH</w:t>
      </w:r>
      <w:r w:rsidR="00660F1E">
        <w:rPr>
          <w:lang w:val="cs-CZ"/>
        </w:rPr>
        <w:t>“) nebo</w:t>
      </w:r>
      <w:r w:rsidR="00074F46">
        <w:rPr>
          <w:lang w:val="cs-CZ"/>
        </w:rPr>
        <w:t>-</w:t>
      </w:r>
      <w:r w:rsidR="00660F1E">
        <w:rPr>
          <w:lang w:val="cs-CZ"/>
        </w:rPr>
        <w:t>li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E217E3" w:rsidRDefault="00E217E3" w:rsidP="00E217E3">
      <w:pPr>
        <w:pStyle w:val="Bezmezer"/>
        <w:numPr>
          <w:ilvl w:val="0"/>
          <w:numId w:val="0"/>
        </w:numPr>
        <w:ind w:left="720"/>
        <w:jc w:val="both"/>
        <w:rPr>
          <w:lang w:val="cs-CZ"/>
        </w:rPr>
      </w:pPr>
    </w:p>
    <w:p w:rsidR="00807632" w:rsidRPr="00807632" w:rsidRDefault="00807632" w:rsidP="00807632">
      <w:pPr>
        <w:pStyle w:val="Bezmezer"/>
        <w:numPr>
          <w:ilvl w:val="0"/>
          <w:numId w:val="0"/>
        </w:numPr>
        <w:ind w:left="720"/>
        <w:jc w:val="both"/>
        <w:rPr>
          <w:lang w:val="cs-CZ"/>
        </w:rPr>
      </w:pPr>
    </w:p>
    <w:p w:rsidR="00F546DF" w:rsidRPr="00F546DF" w:rsidRDefault="00F546DF" w:rsidP="00F546DF">
      <w:pPr>
        <w:spacing w:before="120" w:after="120"/>
        <w:ind w:left="850" w:hanging="425"/>
        <w:jc w:val="center"/>
        <w:rPr>
          <w:b/>
          <w:bCs/>
        </w:rPr>
      </w:pPr>
      <w:r>
        <w:rPr>
          <w:b/>
          <w:bCs/>
        </w:rPr>
        <w:t>Článek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lastRenderedPageBreak/>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r w:rsidR="00E217E3">
        <w:rPr>
          <w:rFonts w:asciiTheme="minorHAnsi" w:hAnsiTheme="minorHAnsi"/>
          <w:b/>
          <w:lang w:val="cs-CZ"/>
        </w:rPr>
        <w:tab/>
      </w: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E217E3">
        <w:rPr>
          <w:rFonts w:asciiTheme="minorHAnsi" w:hAnsiTheme="minorHAnsi"/>
          <w:b/>
          <w:lang w:val="cs-CZ"/>
        </w:rPr>
        <w:tab/>
      </w:r>
      <w:bookmarkStart w:id="0" w:name="_GoBack"/>
      <w:bookmarkEnd w:id="0"/>
      <w:r w:rsidR="008F7358" w:rsidRPr="00C37C28">
        <w:rPr>
          <w:rFonts w:asciiTheme="minorHAnsi" w:hAnsiTheme="minorHAnsi"/>
          <w:b/>
          <w:lang w:val="cs-CZ"/>
        </w:rPr>
        <w:t>za zhotovitele</w:t>
      </w:r>
    </w:p>
    <w:p w:rsidR="00E217E3" w:rsidRPr="00807632" w:rsidRDefault="00E217E3" w:rsidP="00807632">
      <w:pPr>
        <w:ind w:left="851" w:hanging="425"/>
        <w:contextualSpacing/>
        <w:jc w:val="both"/>
        <w:rPr>
          <w:rFonts w:asciiTheme="minorHAnsi" w:eastAsiaTheme="minorEastAsia" w:hAnsiTheme="minorHAnsi" w:cstheme="minorBid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64664A">
        <w:rPr>
          <w:rFonts w:asciiTheme="minorHAnsi" w:hAnsiTheme="minorHAnsi"/>
          <w:lang w:val="cs-CZ"/>
        </w:rPr>
        <w:t>Hazlově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00E217E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E217E3" w:rsidRDefault="00E217E3"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64664A" w:rsidP="00B52DFD">
      <w:pPr>
        <w:autoSpaceDE w:val="0"/>
        <w:autoSpaceDN w:val="0"/>
        <w:adjustRightInd w:val="0"/>
        <w:spacing w:after="0"/>
        <w:rPr>
          <w:rFonts w:cs="Arial"/>
          <w:b/>
          <w:lang w:val="cs-CZ"/>
        </w:rPr>
      </w:pPr>
      <w:r>
        <w:rPr>
          <w:rFonts w:asciiTheme="minorHAnsi" w:hAnsiTheme="minorHAnsi" w:cs="Arial"/>
          <w:lang w:val="cs-CZ"/>
        </w:rPr>
        <w:t>Lenka Dvořáková</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945A81"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p>
    <w:sectPr w:rsidR="00181577" w:rsidRPr="00B73886" w:rsidSect="00E217E3">
      <w:footerReference w:type="default" r:id="rId11"/>
      <w:headerReference w:type="first" r:id="rId12"/>
      <w:pgSz w:w="11906" w:h="16838"/>
      <w:pgMar w:top="1276" w:right="1417" w:bottom="1135"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E217E3">
          <w:rPr>
            <w:noProof/>
          </w:rPr>
          <w:t>- 16 -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 w:numId="40">
    <w:abstractNumId w:val="36"/>
  </w:num>
  <w:num w:numId="41">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E68"/>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157A"/>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4664A"/>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E0F0D"/>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7E24"/>
    <w:rsid w:val="00A40A0D"/>
    <w:rsid w:val="00A41860"/>
    <w:rsid w:val="00A4467A"/>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239"/>
    <w:rsid w:val="00AC77DB"/>
    <w:rsid w:val="00AC7CF8"/>
    <w:rsid w:val="00AD19CC"/>
    <w:rsid w:val="00AD4587"/>
    <w:rsid w:val="00AD536D"/>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6007"/>
    <w:rsid w:val="00C275D1"/>
    <w:rsid w:val="00C37C28"/>
    <w:rsid w:val="00C454F8"/>
    <w:rsid w:val="00C46E69"/>
    <w:rsid w:val="00C4712D"/>
    <w:rsid w:val="00C51716"/>
    <w:rsid w:val="00C52225"/>
    <w:rsid w:val="00C651B2"/>
    <w:rsid w:val="00C65AF1"/>
    <w:rsid w:val="00C65F7A"/>
    <w:rsid w:val="00C73715"/>
    <w:rsid w:val="00C76F82"/>
    <w:rsid w:val="00C9198B"/>
    <w:rsid w:val="00C92AA5"/>
    <w:rsid w:val="00C92EFE"/>
    <w:rsid w:val="00C932B3"/>
    <w:rsid w:val="00C94148"/>
    <w:rsid w:val="00C94C3F"/>
    <w:rsid w:val="00C97848"/>
    <w:rsid w:val="00C97891"/>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DF6699"/>
    <w:rsid w:val="00E066AE"/>
    <w:rsid w:val="00E13C32"/>
    <w:rsid w:val="00E14433"/>
    <w:rsid w:val="00E14520"/>
    <w:rsid w:val="00E2025C"/>
    <w:rsid w:val="00E217E3"/>
    <w:rsid w:val="00E21C36"/>
    <w:rsid w:val="00E2333A"/>
    <w:rsid w:val="00E243A4"/>
    <w:rsid w:val="00E2445B"/>
    <w:rsid w:val="00E27B03"/>
    <w:rsid w:val="00E33219"/>
    <w:rsid w:val="00E42777"/>
    <w:rsid w:val="00E42F36"/>
    <w:rsid w:val="00E42FB1"/>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6730"/>
    <w:rsid w:val="00EA78A7"/>
    <w:rsid w:val="00EB53F6"/>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20F1"/>
    <w:rsid w:val="00F33671"/>
    <w:rsid w:val="00F33C78"/>
    <w:rsid w:val="00F422B5"/>
    <w:rsid w:val="00F43138"/>
    <w:rsid w:val="00F44DA2"/>
    <w:rsid w:val="00F45EF5"/>
    <w:rsid w:val="00F546DF"/>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ab0042,#c3c3c3,#ff88b5"/>
    </o:shapedefaults>
    <o:shapelayout v:ext="edit">
      <o:idmap v:ext="edit" data="1"/>
    </o:shapelayout>
  </w:shapeDefaults>
  <w:decimalSymbol w:val=","/>
  <w:listSeparator w:val=";"/>
  <w14:docId w14:val="41397EA3"/>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F0AC858B-90BF-44C1-9AF1-BEEA85EAC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16</Pages>
  <Words>7338</Words>
  <Characters>43295</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26</cp:revision>
  <cp:lastPrinted>2019-08-19T04:40:00Z</cp:lastPrinted>
  <dcterms:created xsi:type="dcterms:W3CDTF">2023-12-29T09:46:00Z</dcterms:created>
  <dcterms:modified xsi:type="dcterms:W3CDTF">2025-03-06T09:19:00Z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