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FF3D" w14:textId="77777777" w:rsidR="000E69DB" w:rsidRDefault="000E69DB">
      <w:pPr>
        <w:spacing w:after="0" w:line="259" w:lineRule="auto"/>
        <w:ind w:left="0" w:right="48" w:firstLine="0"/>
        <w:jc w:val="center"/>
        <w:rPr>
          <w:b/>
          <w:color w:val="00000A"/>
          <w:sz w:val="32"/>
        </w:rPr>
      </w:pPr>
    </w:p>
    <w:p w14:paraId="3D05F508" w14:textId="3DAD5E43" w:rsidR="00D34416" w:rsidRDefault="0083394A">
      <w:pPr>
        <w:spacing w:after="0" w:line="259" w:lineRule="auto"/>
        <w:ind w:left="0" w:right="48" w:firstLine="0"/>
        <w:jc w:val="center"/>
      </w:pPr>
      <w:r>
        <w:rPr>
          <w:b/>
          <w:color w:val="00000A"/>
          <w:sz w:val="32"/>
        </w:rPr>
        <w:t>K</w:t>
      </w:r>
      <w:r w:rsidR="003C37DA">
        <w:rPr>
          <w:b/>
          <w:color w:val="00000A"/>
          <w:sz w:val="32"/>
        </w:rPr>
        <w:t> U P N Í    S M L O U V A</w:t>
      </w:r>
      <w:r>
        <w:rPr>
          <w:b/>
          <w:color w:val="00000A"/>
          <w:sz w:val="32"/>
        </w:rPr>
        <w:t xml:space="preserve"> </w:t>
      </w:r>
    </w:p>
    <w:p w14:paraId="28960F65" w14:textId="77777777" w:rsidR="00D34416" w:rsidRDefault="0083394A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1FD96737" w14:textId="6F75B5BE" w:rsidR="00D34416" w:rsidRDefault="0083394A" w:rsidP="003C37DA">
      <w:pPr>
        <w:ind w:left="-3" w:right="46" w:firstLine="0"/>
        <w:jc w:val="center"/>
      </w:pPr>
      <w:r>
        <w:t>uzavřená dle ustanovení § 2079 občansk</w:t>
      </w:r>
      <w:r w:rsidR="003C37DA">
        <w:t>ého zákoníku</w:t>
      </w:r>
      <w:r>
        <w:t xml:space="preserve"> </w:t>
      </w:r>
    </w:p>
    <w:p w14:paraId="7259746E" w14:textId="77777777" w:rsidR="00D34416" w:rsidRDefault="0083394A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6CD49CCA" w14:textId="77777777" w:rsidR="00D34416" w:rsidRDefault="0083394A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338FE2E6" w14:textId="77777777" w:rsidR="00D34416" w:rsidRDefault="0083394A">
      <w:pPr>
        <w:spacing w:after="0" w:line="259" w:lineRule="auto"/>
        <w:ind w:left="7" w:hanging="10"/>
        <w:jc w:val="left"/>
      </w:pPr>
      <w:r>
        <w:rPr>
          <w:b/>
        </w:rPr>
        <w:t xml:space="preserve">Smluvní strany </w:t>
      </w:r>
    </w:p>
    <w:p w14:paraId="32007297" w14:textId="77777777" w:rsidR="00D34416" w:rsidRDefault="0083394A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5638C6F2" w14:textId="47368D79" w:rsidR="00D34416" w:rsidRDefault="0083394A">
      <w:pPr>
        <w:spacing w:after="0" w:line="259" w:lineRule="auto"/>
        <w:ind w:left="7" w:hanging="10"/>
        <w:jc w:val="left"/>
      </w:pPr>
      <w:r>
        <w:rPr>
          <w:b/>
        </w:rPr>
        <w:t xml:space="preserve">Město </w:t>
      </w:r>
      <w:r w:rsidR="003A516A">
        <w:rPr>
          <w:b/>
        </w:rPr>
        <w:t>Nové Sedlo</w:t>
      </w:r>
    </w:p>
    <w:tbl>
      <w:tblPr>
        <w:tblStyle w:val="TableGrid"/>
        <w:tblW w:w="5816" w:type="dxa"/>
        <w:tblInd w:w="12" w:type="dxa"/>
        <w:tblLook w:val="04A0" w:firstRow="1" w:lastRow="0" w:firstColumn="1" w:lastColumn="0" w:noHBand="0" w:noVBand="1"/>
      </w:tblPr>
      <w:tblGrid>
        <w:gridCol w:w="2124"/>
        <w:gridCol w:w="3692"/>
      </w:tblGrid>
      <w:tr w:rsidR="00D34416" w14:paraId="31526294" w14:textId="77777777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B3525AD" w14:textId="77777777" w:rsidR="00D34416" w:rsidRDefault="0083394A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Se sídlem: </w:t>
            </w:r>
            <w: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20F3500A" w14:textId="09030EF4" w:rsidR="00D34416" w:rsidRDefault="0083394A">
            <w:pPr>
              <w:spacing w:after="0" w:line="259" w:lineRule="auto"/>
              <w:ind w:left="0" w:firstLine="0"/>
            </w:pPr>
            <w:r>
              <w:t>Masarykov</w:t>
            </w:r>
            <w:r w:rsidR="003A516A">
              <w:t>a 502, 357 34 Nové Sedlo</w:t>
            </w:r>
            <w:r>
              <w:t xml:space="preserve"> </w:t>
            </w:r>
          </w:p>
        </w:tc>
      </w:tr>
      <w:tr w:rsidR="00D34416" w14:paraId="1A7E0050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09CA487" w14:textId="1523C78B" w:rsidR="00D34416" w:rsidRDefault="0083394A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>IČ</w:t>
            </w:r>
            <w:r w:rsidR="003A516A">
              <w:t>O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460A3F0" w14:textId="7C596FAA" w:rsidR="00D34416" w:rsidRDefault="003A516A">
            <w:pPr>
              <w:spacing w:after="0" w:line="259" w:lineRule="auto"/>
              <w:ind w:left="0" w:firstLine="0"/>
              <w:jc w:val="left"/>
            </w:pPr>
            <w:r>
              <w:t xml:space="preserve">00259527 </w:t>
            </w:r>
          </w:p>
        </w:tc>
      </w:tr>
      <w:tr w:rsidR="00D34416" w14:paraId="6EF99700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EDEB388" w14:textId="35CE77C1" w:rsidR="00D34416" w:rsidRDefault="003A516A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>Zastoupené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709A6AA1" w14:textId="22812317" w:rsidR="00D34416" w:rsidRDefault="003A516A">
            <w:pPr>
              <w:spacing w:after="0" w:line="259" w:lineRule="auto"/>
              <w:ind w:left="0" w:firstLine="0"/>
              <w:jc w:val="left"/>
            </w:pPr>
            <w:r>
              <w:t xml:space="preserve">starosta Robert Zelenka </w:t>
            </w:r>
          </w:p>
        </w:tc>
      </w:tr>
      <w:tr w:rsidR="00D34416" w14:paraId="57D31B43" w14:textId="77777777">
        <w:trPr>
          <w:trHeight w:val="2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822C638" w14:textId="77777777" w:rsidR="00D34416" w:rsidRDefault="0083394A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91B4FD9" w14:textId="03EEB257" w:rsidR="00D34416" w:rsidRDefault="0083394A">
            <w:pPr>
              <w:spacing w:after="0" w:line="259" w:lineRule="auto"/>
              <w:ind w:left="0" w:firstLine="0"/>
              <w:jc w:val="left"/>
            </w:pPr>
            <w:r>
              <w:t>Č</w:t>
            </w:r>
            <w:r w:rsidR="003A516A">
              <w:t>SOB</w:t>
            </w:r>
            <w:r>
              <w:t xml:space="preserve"> </w:t>
            </w:r>
          </w:p>
        </w:tc>
      </w:tr>
      <w:tr w:rsidR="00D34416" w14:paraId="3A070DEA" w14:textId="77777777">
        <w:trPr>
          <w:trHeight w:val="24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8C9B49A" w14:textId="77777777" w:rsidR="00D34416" w:rsidRDefault="0083394A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D225AED" w14:textId="636A1252" w:rsidR="00D34416" w:rsidRDefault="003A516A">
            <w:pPr>
              <w:spacing w:after="0" w:line="259" w:lineRule="auto"/>
              <w:ind w:left="0" w:firstLine="0"/>
              <w:jc w:val="left"/>
            </w:pPr>
            <w:r>
              <w:t xml:space="preserve">201293786/0300 </w:t>
            </w:r>
          </w:p>
        </w:tc>
      </w:tr>
    </w:tbl>
    <w:p w14:paraId="068795D1" w14:textId="774DCBD2" w:rsidR="00D34416" w:rsidRDefault="00D34416">
      <w:pPr>
        <w:spacing w:after="0" w:line="259" w:lineRule="auto"/>
        <w:ind w:left="12" w:firstLine="0"/>
        <w:jc w:val="left"/>
      </w:pPr>
    </w:p>
    <w:p w14:paraId="1A8B2AAD" w14:textId="77777777" w:rsidR="00D34416" w:rsidRDefault="0083394A">
      <w:pPr>
        <w:spacing w:after="0" w:line="259" w:lineRule="auto"/>
        <w:ind w:left="7" w:hanging="10"/>
        <w:jc w:val="left"/>
      </w:pPr>
      <w:r>
        <w:rPr>
          <w:b/>
        </w:rPr>
        <w:t xml:space="preserve">(dále jen kupující) </w:t>
      </w:r>
    </w:p>
    <w:p w14:paraId="67F0E7B7" w14:textId="77777777" w:rsidR="00D34416" w:rsidRDefault="0083394A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1FF65284" w14:textId="77777777" w:rsidR="00D34416" w:rsidRDefault="0083394A">
      <w:pPr>
        <w:spacing w:after="0" w:line="259" w:lineRule="auto"/>
        <w:ind w:left="7" w:hanging="10"/>
        <w:jc w:val="left"/>
      </w:pPr>
      <w:r>
        <w:rPr>
          <w:b/>
        </w:rPr>
        <w:t xml:space="preserve">a </w:t>
      </w:r>
    </w:p>
    <w:p w14:paraId="47C84F2B" w14:textId="77777777" w:rsidR="00D34416" w:rsidRDefault="0083394A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6A920DD1" w14:textId="73B7239F" w:rsidR="00D34416" w:rsidRDefault="003A516A">
      <w:pPr>
        <w:spacing w:after="0" w:line="259" w:lineRule="auto"/>
        <w:ind w:left="7" w:hanging="10"/>
        <w:jc w:val="left"/>
      </w:pPr>
      <w:r w:rsidRPr="0083394A">
        <w:rPr>
          <w:b/>
          <w:highlight w:val="yellow"/>
        </w:rPr>
        <w:t>…</w:t>
      </w:r>
      <w:r>
        <w:rPr>
          <w:b/>
        </w:rPr>
        <w:t xml:space="preserve"> </w:t>
      </w:r>
    </w:p>
    <w:p w14:paraId="00290C08" w14:textId="234A6864" w:rsidR="00D34416" w:rsidRDefault="0083394A">
      <w:pPr>
        <w:tabs>
          <w:tab w:val="center" w:pos="4065"/>
        </w:tabs>
        <w:ind w:left="-3" w:firstLine="0"/>
        <w:jc w:val="left"/>
      </w:pPr>
      <w:r>
        <w:t xml:space="preserve">se sídlem:  </w:t>
      </w:r>
      <w:r>
        <w:tab/>
        <w:t xml:space="preserve"> </w:t>
      </w:r>
    </w:p>
    <w:p w14:paraId="41BF411C" w14:textId="04EEB66A" w:rsidR="00D34416" w:rsidRDefault="0083394A">
      <w:pPr>
        <w:ind w:left="-3" w:right="46" w:firstLine="0"/>
      </w:pPr>
      <w:r>
        <w:t xml:space="preserve">zapsaná v obchodním rejstříku vedeném </w:t>
      </w:r>
      <w:r w:rsidR="003A516A">
        <w:t xml:space="preserve">…, sp. zn. </w:t>
      </w:r>
    </w:p>
    <w:p w14:paraId="61319D79" w14:textId="6ADC02E8" w:rsidR="00D34416" w:rsidRPr="0083394A" w:rsidRDefault="0083394A">
      <w:pPr>
        <w:tabs>
          <w:tab w:val="center" w:pos="2585"/>
          <w:tab w:val="center" w:pos="3553"/>
          <w:tab w:val="center" w:pos="4261"/>
        </w:tabs>
        <w:ind w:left="-3" w:firstLine="0"/>
        <w:jc w:val="left"/>
        <w:rPr>
          <w:highlight w:val="yellow"/>
        </w:rPr>
      </w:pPr>
      <w:r w:rsidRPr="0083394A">
        <w:rPr>
          <w:highlight w:val="yellow"/>
        </w:rPr>
        <w:t>IČ</w:t>
      </w:r>
      <w:r w:rsidR="003A516A" w:rsidRPr="0083394A">
        <w:rPr>
          <w:highlight w:val="yellow"/>
        </w:rPr>
        <w:t>O</w:t>
      </w:r>
      <w:r w:rsidRPr="0083394A">
        <w:rPr>
          <w:highlight w:val="yellow"/>
        </w:rPr>
        <w:t xml:space="preserve">  </w:t>
      </w:r>
      <w:r w:rsidRPr="0083394A">
        <w:rPr>
          <w:highlight w:val="yellow"/>
        </w:rPr>
        <w:tab/>
        <w:t xml:space="preserve"> </w:t>
      </w:r>
      <w:r w:rsidR="00E135ED" w:rsidRPr="0083394A">
        <w:rPr>
          <w:highlight w:val="yellow"/>
        </w:rPr>
        <w:t xml:space="preserve">   …</w:t>
      </w:r>
    </w:p>
    <w:p w14:paraId="3B38919D" w14:textId="24AE8614" w:rsidR="003A516A" w:rsidRPr="0083394A" w:rsidRDefault="0083394A">
      <w:pPr>
        <w:ind w:left="-3" w:right="4720" w:firstLine="0"/>
        <w:rPr>
          <w:highlight w:val="yellow"/>
        </w:rPr>
      </w:pPr>
      <w:r w:rsidRPr="0083394A">
        <w:rPr>
          <w:highlight w:val="yellow"/>
        </w:rPr>
        <w:t xml:space="preserve">DIČ </w:t>
      </w:r>
      <w:r w:rsidRPr="0083394A">
        <w:rPr>
          <w:highlight w:val="yellow"/>
        </w:rPr>
        <w:tab/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  <w:t>…</w:t>
      </w:r>
    </w:p>
    <w:p w14:paraId="36B75587" w14:textId="25C097C1" w:rsidR="003A516A" w:rsidRPr="0083394A" w:rsidRDefault="003A516A">
      <w:pPr>
        <w:ind w:left="-3" w:right="4720" w:firstLine="0"/>
        <w:rPr>
          <w:highlight w:val="yellow"/>
        </w:rPr>
      </w:pPr>
      <w:r w:rsidRPr="0083394A">
        <w:rPr>
          <w:highlight w:val="yellow"/>
        </w:rPr>
        <w:t>zastoupená</w:t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  <w:t>…</w:t>
      </w:r>
    </w:p>
    <w:p w14:paraId="47730C10" w14:textId="2790BDA2" w:rsidR="00D34416" w:rsidRPr="0083394A" w:rsidRDefault="0083394A">
      <w:pPr>
        <w:ind w:left="-3" w:right="4720" w:firstLine="0"/>
        <w:rPr>
          <w:highlight w:val="yellow"/>
        </w:rPr>
      </w:pPr>
      <w:r w:rsidRPr="0083394A">
        <w:rPr>
          <w:highlight w:val="yellow"/>
        </w:rPr>
        <w:t xml:space="preserve">bankovní spojení: </w:t>
      </w:r>
      <w:r w:rsidRPr="0083394A">
        <w:rPr>
          <w:highlight w:val="yellow"/>
        </w:rPr>
        <w:tab/>
        <w:t xml:space="preserve"> </w:t>
      </w:r>
      <w:r w:rsidR="00E135ED" w:rsidRPr="0083394A">
        <w:rPr>
          <w:highlight w:val="yellow"/>
        </w:rPr>
        <w:tab/>
        <w:t>…</w:t>
      </w:r>
    </w:p>
    <w:p w14:paraId="5E5735AF" w14:textId="3CA20336" w:rsidR="003A516A" w:rsidRPr="0083394A" w:rsidRDefault="0083394A">
      <w:pPr>
        <w:ind w:left="-3" w:right="3319" w:firstLine="0"/>
        <w:rPr>
          <w:highlight w:val="yellow"/>
        </w:rPr>
      </w:pPr>
      <w:r w:rsidRPr="0083394A">
        <w:rPr>
          <w:highlight w:val="yellow"/>
        </w:rPr>
        <w:t>č. účtu:</w:t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</w:r>
      <w:r w:rsidR="00E135ED" w:rsidRPr="0083394A">
        <w:rPr>
          <w:highlight w:val="yellow"/>
        </w:rPr>
        <w:tab/>
        <w:t>…</w:t>
      </w:r>
    </w:p>
    <w:p w14:paraId="46EE7D2B" w14:textId="4D7A0067" w:rsidR="00E135ED" w:rsidRDefault="00E135ED">
      <w:pPr>
        <w:ind w:left="-3" w:right="3319" w:firstLine="0"/>
      </w:pPr>
      <w:r w:rsidRPr="0083394A">
        <w:rPr>
          <w:highlight w:val="yellow"/>
        </w:rPr>
        <w:t>telefonní a e-mailové spojení:</w:t>
      </w:r>
      <w:r w:rsidRPr="0083394A">
        <w:rPr>
          <w:highlight w:val="yellow"/>
        </w:rPr>
        <w:tab/>
        <w:t>….</w:t>
      </w:r>
    </w:p>
    <w:p w14:paraId="5B3A1740" w14:textId="52B37575" w:rsidR="00D34416" w:rsidRDefault="00D34416">
      <w:pPr>
        <w:spacing w:after="0" w:line="259" w:lineRule="auto"/>
        <w:ind w:left="12" w:firstLine="0"/>
        <w:jc w:val="left"/>
      </w:pPr>
    </w:p>
    <w:p w14:paraId="5E9AE809" w14:textId="77777777" w:rsidR="00D34416" w:rsidRDefault="0083394A">
      <w:pPr>
        <w:spacing w:after="0" w:line="259" w:lineRule="auto"/>
        <w:ind w:left="7" w:hanging="10"/>
        <w:jc w:val="left"/>
      </w:pPr>
      <w:r>
        <w:rPr>
          <w:b/>
        </w:rPr>
        <w:t xml:space="preserve">(dále jen prodávající) </w:t>
      </w:r>
    </w:p>
    <w:p w14:paraId="77C48FC9" w14:textId="77777777" w:rsidR="00D34416" w:rsidRDefault="0083394A">
      <w:pPr>
        <w:spacing w:line="259" w:lineRule="auto"/>
        <w:ind w:left="720" w:firstLine="0"/>
        <w:jc w:val="left"/>
      </w:pPr>
      <w:r>
        <w:t xml:space="preserve"> </w:t>
      </w:r>
    </w:p>
    <w:p w14:paraId="3AED79BC" w14:textId="4363F764" w:rsidR="003C37DA" w:rsidRDefault="0083394A" w:rsidP="003C37DA">
      <w:pPr>
        <w:tabs>
          <w:tab w:val="center" w:pos="4670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I.</w:t>
      </w:r>
    </w:p>
    <w:p w14:paraId="37CB0BD5" w14:textId="6D1685DA" w:rsidR="00D34416" w:rsidRDefault="0083394A" w:rsidP="003C37DA">
      <w:pPr>
        <w:tabs>
          <w:tab w:val="center" w:pos="4670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Předmět smlouvy</w:t>
      </w:r>
    </w:p>
    <w:p w14:paraId="5419E51B" w14:textId="77777777" w:rsidR="003A516A" w:rsidRDefault="003A516A">
      <w:pPr>
        <w:spacing w:after="5" w:line="259" w:lineRule="auto"/>
        <w:ind w:left="1041" w:right="359" w:hanging="10"/>
        <w:jc w:val="center"/>
      </w:pPr>
    </w:p>
    <w:p w14:paraId="0391BADB" w14:textId="3959C982" w:rsidR="00D34416" w:rsidRDefault="0083394A">
      <w:pPr>
        <w:numPr>
          <w:ilvl w:val="0"/>
          <w:numId w:val="1"/>
        </w:numPr>
        <w:spacing w:after="266"/>
        <w:ind w:right="46" w:hanging="427"/>
      </w:pPr>
      <w:r>
        <w:t>Předmětem této kupní smlouvy je dodávka 205</w:t>
      </w:r>
      <w:r w:rsidR="003A516A">
        <w:t xml:space="preserve"> zahradních kompostérů</w:t>
      </w:r>
      <w:r w:rsidR="00C422E6">
        <w:t xml:space="preserve">, </w:t>
      </w:r>
      <w:r w:rsidR="00C422E6" w:rsidRPr="0083394A">
        <w:t xml:space="preserve">z toho </w:t>
      </w:r>
      <w:r w:rsidRPr="0083394A">
        <w:t>60</w:t>
      </w:r>
      <w:r w:rsidR="00C422E6" w:rsidRPr="0083394A">
        <w:t xml:space="preserve"> ks s o</w:t>
      </w:r>
      <w:r w:rsidR="003A516A" w:rsidRPr="0083394A">
        <w:t xml:space="preserve">bjemem </w:t>
      </w:r>
      <w:r w:rsidRPr="0083394A">
        <w:t>800</w:t>
      </w:r>
      <w:r w:rsidR="00201520" w:rsidRPr="0083394A">
        <w:t xml:space="preserve"> </w:t>
      </w:r>
      <w:r w:rsidR="003A516A" w:rsidRPr="0083394A">
        <w:t xml:space="preserve">litrů, </w:t>
      </w:r>
      <w:r w:rsidRPr="0083394A">
        <w:t>80</w:t>
      </w:r>
      <w:r w:rsidR="00C422E6" w:rsidRPr="0083394A">
        <w:t xml:space="preserve"> ks s objemem </w:t>
      </w:r>
      <w:r w:rsidRPr="0083394A">
        <w:t xml:space="preserve">1100 </w:t>
      </w:r>
      <w:r w:rsidR="003A516A" w:rsidRPr="0083394A">
        <w:t xml:space="preserve">litrů a </w:t>
      </w:r>
      <w:r w:rsidRPr="0083394A">
        <w:t>65</w:t>
      </w:r>
      <w:r w:rsidR="00C422E6" w:rsidRPr="0083394A">
        <w:t xml:space="preserve"> ks s objemem </w:t>
      </w:r>
      <w:r w:rsidRPr="0083394A">
        <w:t>2000</w:t>
      </w:r>
      <w:r w:rsidR="003A516A" w:rsidRPr="0083394A">
        <w:t xml:space="preserve"> litrů,</w:t>
      </w:r>
      <w:r w:rsidR="003A516A">
        <w:t xml:space="preserve"> a dále 1 </w:t>
      </w:r>
      <w:r>
        <w:t>štěpkovače</w:t>
      </w:r>
      <w:r w:rsidR="003A516A">
        <w:t xml:space="preserve">, která je </w:t>
      </w:r>
      <w:r w:rsidR="00C422E6">
        <w:t>podrobně s</w:t>
      </w:r>
      <w:r>
        <w:t xml:space="preserve">pecifikována v technické specifikaci, kterou předložil prodávající ve své nabídce ze dne </w:t>
      </w:r>
      <w:r w:rsidR="00923E9B">
        <w:t>10. 10. 2025 v</w:t>
      </w:r>
      <w:r w:rsidR="003A516A">
        <w:t> rámci veřejné zakázky,</w:t>
      </w:r>
      <w:r>
        <w:t xml:space="preserve"> a která tvoří nedílnou součást této smlouvy. </w:t>
      </w:r>
    </w:p>
    <w:p w14:paraId="0D9714EF" w14:textId="2B1D4245" w:rsidR="003A516A" w:rsidRPr="00F4210D" w:rsidRDefault="003C37DA" w:rsidP="0099493A">
      <w:pPr>
        <w:numPr>
          <w:ilvl w:val="0"/>
          <w:numId w:val="1"/>
        </w:numPr>
        <w:spacing w:after="266"/>
        <w:ind w:right="46" w:hanging="427"/>
        <w:rPr>
          <w:rFonts w:eastAsiaTheme="minorHAnsi" w:cs="Times New Roman"/>
          <w:color w:val="auto"/>
        </w:rPr>
      </w:pPr>
      <w:r>
        <w:t>Celý p</w:t>
      </w:r>
      <w:r w:rsidR="003A516A" w:rsidRPr="003A516A">
        <w:t xml:space="preserve">ředmět převodu </w:t>
      </w:r>
      <w:r w:rsidR="003A516A" w:rsidRPr="003A516A">
        <w:rPr>
          <w:rFonts w:cs="Times New Roman"/>
        </w:rPr>
        <w:t xml:space="preserve">musí </w:t>
      </w:r>
      <w:r>
        <w:rPr>
          <w:rFonts w:cs="Times New Roman"/>
        </w:rPr>
        <w:t xml:space="preserve">splňovat podmínky platných českých právních a technických předpisů, zejména musí </w:t>
      </w:r>
      <w:r w:rsidR="003A516A" w:rsidRPr="003A516A">
        <w:rPr>
          <w:rFonts w:cs="Times New Roman"/>
        </w:rPr>
        <w:t>mít vydané, platné a akreditovaným subjektem posuzování shody, v souladu se</w:t>
      </w:r>
      <w:r>
        <w:rPr>
          <w:rFonts w:cs="Times New Roman"/>
        </w:rPr>
        <w:t> </w:t>
      </w:r>
      <w:r w:rsidR="003A516A" w:rsidRPr="003A516A">
        <w:rPr>
          <w:rFonts w:cs="Times New Roman"/>
        </w:rPr>
        <w:t>zákonem č. 22/1997 Sb., o technických požadavcích na výrobky, ověřené tzv. vlastní enviromentální tvrzení podle ČSN EN ISO 14021 s auditní zprávou o hodnocení výrobku nebo řady výrobků, splňující normu ČSN EN 15343 a případně i některou z dalších EN norem řady ČSN EN 1534X platných v rámci Evropského společenství a v ČR.</w:t>
      </w:r>
      <w:r w:rsidR="00F4210D">
        <w:rPr>
          <w:rFonts w:cs="Times New Roman"/>
        </w:rPr>
        <w:t xml:space="preserve"> </w:t>
      </w:r>
    </w:p>
    <w:p w14:paraId="14CAFF54" w14:textId="1BD853B3" w:rsidR="00F4210D" w:rsidRPr="003A516A" w:rsidRDefault="00F4210D" w:rsidP="0099493A">
      <w:pPr>
        <w:numPr>
          <w:ilvl w:val="0"/>
          <w:numId w:val="1"/>
        </w:numPr>
        <w:spacing w:after="266"/>
        <w:ind w:right="46" w:hanging="427"/>
        <w:rPr>
          <w:rFonts w:eastAsiaTheme="minorHAnsi" w:cs="Times New Roman"/>
          <w:color w:val="auto"/>
        </w:rPr>
      </w:pPr>
      <w:r>
        <w:rPr>
          <w:rFonts w:cs="Times New Roman"/>
        </w:rPr>
        <w:t>Kompostéry musejí být zhotoveny v rozsahu nejméně 70 % z recyklovaných materiálů.</w:t>
      </w:r>
    </w:p>
    <w:p w14:paraId="4DEED22F" w14:textId="77777777" w:rsidR="003C37DA" w:rsidRDefault="0083394A" w:rsidP="003C37DA">
      <w:pPr>
        <w:numPr>
          <w:ilvl w:val="0"/>
          <w:numId w:val="1"/>
        </w:numPr>
        <w:spacing w:after="266"/>
        <w:ind w:right="46" w:hanging="427"/>
      </w:pPr>
      <w:r>
        <w:lastRenderedPageBreak/>
        <w:t xml:space="preserve">Prodávající se zavazuje dodat kupujícímu předmět dodávky specifikovaný v této smlouvě a kupující se zavazuje za jeho dodání zaplatit částku sjednanou v této smlouvě. </w:t>
      </w:r>
    </w:p>
    <w:p w14:paraId="07CC24D3" w14:textId="77777777" w:rsidR="000E69DB" w:rsidRDefault="000E69DB" w:rsidP="000E69DB">
      <w:pPr>
        <w:spacing w:after="266"/>
        <w:ind w:left="427" w:right="46" w:firstLine="0"/>
      </w:pPr>
    </w:p>
    <w:p w14:paraId="668B4082" w14:textId="0B1034F4" w:rsidR="00D34416" w:rsidRDefault="0083394A" w:rsidP="003C37DA">
      <w:pPr>
        <w:numPr>
          <w:ilvl w:val="0"/>
          <w:numId w:val="1"/>
        </w:numPr>
        <w:spacing w:after="266"/>
        <w:ind w:right="46" w:hanging="427"/>
      </w:pPr>
      <w:r>
        <w:t xml:space="preserve">Prodávající dodá kupujícímu předmět dodání, který bude nový, neopotřebovaný, plně funkční, splňující veškeré požadavky právních předpisů a norem, bez právních a faktických vad a převede na něho vlastnické právo, popř. užívací práva k tomuto předmětu dodávky. </w:t>
      </w:r>
    </w:p>
    <w:p w14:paraId="0736A75A" w14:textId="202C1350" w:rsidR="00D34416" w:rsidRDefault="0083394A">
      <w:pPr>
        <w:numPr>
          <w:ilvl w:val="0"/>
          <w:numId w:val="1"/>
        </w:numPr>
        <w:spacing w:after="266"/>
        <w:ind w:right="46" w:hanging="427"/>
      </w:pPr>
      <w:r>
        <w:t xml:space="preserve">Prodávající je povinen současně s předáním předmětu </w:t>
      </w:r>
      <w:r w:rsidR="00847868">
        <w:t>d</w:t>
      </w:r>
      <w:r>
        <w:t>odávky předat Kupujícímu též veškerou obvyklou dokumentaci, která se k předmětu plnění vztahuje, zejména</w:t>
      </w:r>
    </w:p>
    <w:p w14:paraId="56BEDF4B" w14:textId="280C529A" w:rsidR="00D34416" w:rsidRDefault="0083394A" w:rsidP="0099493A">
      <w:pPr>
        <w:pStyle w:val="Odstavecseseznamem"/>
        <w:numPr>
          <w:ilvl w:val="1"/>
          <w:numId w:val="1"/>
        </w:numPr>
        <w:ind w:left="851" w:right="46" w:hanging="425"/>
      </w:pPr>
      <w:r>
        <w:t xml:space="preserve">návod k obsluze a údržbě v českém jazyce, </w:t>
      </w:r>
    </w:p>
    <w:p w14:paraId="7389118A" w14:textId="77777777" w:rsidR="00D34416" w:rsidRDefault="0083394A" w:rsidP="003C37DA">
      <w:pPr>
        <w:numPr>
          <w:ilvl w:val="1"/>
          <w:numId w:val="1"/>
        </w:numPr>
        <w:ind w:left="851" w:right="46" w:hanging="425"/>
      </w:pPr>
      <w:r>
        <w:t xml:space="preserve">záruční listy a záruční podmínky, </w:t>
      </w:r>
    </w:p>
    <w:p w14:paraId="6C72DE68" w14:textId="2CF976B2" w:rsidR="00D34416" w:rsidRDefault="0083394A" w:rsidP="003C37DA">
      <w:pPr>
        <w:numPr>
          <w:ilvl w:val="1"/>
          <w:numId w:val="1"/>
        </w:numPr>
        <w:spacing w:after="260"/>
        <w:ind w:left="851" w:right="46" w:hanging="425"/>
      </w:pPr>
      <w:r>
        <w:t xml:space="preserve">certifikace </w:t>
      </w:r>
      <w:r w:rsidR="00201520">
        <w:t xml:space="preserve">a atesty </w:t>
      </w:r>
      <w:r>
        <w:t>ke kompostérům</w:t>
      </w:r>
      <w:r w:rsidR="00201520">
        <w:t>.</w:t>
      </w:r>
      <w:r>
        <w:t xml:space="preserve"> </w:t>
      </w:r>
    </w:p>
    <w:p w14:paraId="0DCB1E9D" w14:textId="77777777" w:rsidR="00D34416" w:rsidRDefault="0083394A">
      <w:pPr>
        <w:numPr>
          <w:ilvl w:val="0"/>
          <w:numId w:val="1"/>
        </w:numPr>
        <w:spacing w:after="266"/>
        <w:ind w:right="46" w:hanging="427"/>
      </w:pPr>
      <w:r>
        <w:t xml:space="preserve">Prodávající je povinen rovněž dle pokynů kupujícího v místě plnění provést předvedení funkčnosti předmětu dodávky. </w:t>
      </w:r>
    </w:p>
    <w:p w14:paraId="446236FD" w14:textId="1859A99B" w:rsidR="00D34416" w:rsidRDefault="0083394A">
      <w:pPr>
        <w:numPr>
          <w:ilvl w:val="0"/>
          <w:numId w:val="1"/>
        </w:numPr>
        <w:spacing w:after="266"/>
        <w:ind w:right="46" w:hanging="427"/>
      </w:pPr>
      <w:r>
        <w:t xml:space="preserve">Kupující se zavazuje za dodávku, dodanou v souladu s touto </w:t>
      </w:r>
      <w:r w:rsidR="00847868">
        <w:t>s</w:t>
      </w:r>
      <w:r>
        <w:t xml:space="preserve">mlouvou, zadávací dokumentací k Veřejné zakázce a právními předpisy, zaplatit cenu specifikovanou v článku II. této smlouvy. </w:t>
      </w:r>
      <w:r w:rsidR="003C37DA">
        <w:t xml:space="preserve">Jestliže předmět dodávky nesplňuje všechny podmínky dodání, považuje se plnění za vadné a kupující není povinen předmět převodu převzít. </w:t>
      </w:r>
    </w:p>
    <w:p w14:paraId="7FB4CCDE" w14:textId="77777777" w:rsidR="00847868" w:rsidRDefault="0083394A">
      <w:pPr>
        <w:numPr>
          <w:ilvl w:val="0"/>
          <w:numId w:val="1"/>
        </w:numPr>
        <w:spacing w:after="232"/>
        <w:ind w:right="46" w:hanging="427"/>
      </w:pPr>
      <w:r>
        <w:t xml:space="preserve">Kupující převezme předmět dodávky pouze na základě předávacího protokolu podepsaného oprávněnými zástupci obou smluvních stran. </w:t>
      </w:r>
    </w:p>
    <w:p w14:paraId="055A3E53" w14:textId="4B75DA45" w:rsidR="00847868" w:rsidRDefault="00847868" w:rsidP="00847868">
      <w:pPr>
        <w:numPr>
          <w:ilvl w:val="0"/>
          <w:numId w:val="1"/>
        </w:numPr>
        <w:spacing w:after="232"/>
        <w:ind w:right="46" w:hanging="427"/>
      </w:pPr>
      <w:r>
        <w:t xml:space="preserve">Nebezpečí škody, riziko ztráty a vlastnické právo přechází z Prodávajícího na Kupujícího okamžikem podpisu předávacího protokolu. </w:t>
      </w:r>
    </w:p>
    <w:p w14:paraId="4EB3AFA6" w14:textId="73743082" w:rsidR="00847868" w:rsidRDefault="00847868" w:rsidP="00847868">
      <w:pPr>
        <w:spacing w:after="12" w:line="259" w:lineRule="auto"/>
        <w:ind w:left="372" w:firstLine="0"/>
        <w:jc w:val="left"/>
      </w:pPr>
    </w:p>
    <w:p w14:paraId="221B91AE" w14:textId="77777777" w:rsidR="00E135ED" w:rsidRDefault="0083394A" w:rsidP="00E135ED">
      <w:pPr>
        <w:tabs>
          <w:tab w:val="center" w:pos="4642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II.</w:t>
      </w:r>
    </w:p>
    <w:p w14:paraId="4DE1F158" w14:textId="3C22E798" w:rsidR="00D34416" w:rsidRDefault="00E135ED" w:rsidP="00E135ED">
      <w:pPr>
        <w:tabs>
          <w:tab w:val="center" w:pos="4642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Kupní cena</w:t>
      </w:r>
    </w:p>
    <w:p w14:paraId="5D90F400" w14:textId="77777777" w:rsidR="003C37DA" w:rsidRDefault="003C37DA">
      <w:pPr>
        <w:spacing w:after="5" w:line="259" w:lineRule="auto"/>
        <w:ind w:left="1041" w:right="358" w:hanging="10"/>
        <w:jc w:val="center"/>
      </w:pPr>
    </w:p>
    <w:p w14:paraId="6FF4AA36" w14:textId="16B0836D" w:rsidR="00D34416" w:rsidRDefault="0083394A">
      <w:pPr>
        <w:numPr>
          <w:ilvl w:val="0"/>
          <w:numId w:val="2"/>
        </w:numPr>
        <w:spacing w:after="246"/>
        <w:ind w:right="46" w:hanging="360"/>
      </w:pPr>
      <w:r>
        <w:t xml:space="preserve">Cena za dodání zboží je stanovena dohodou smluvních stran na základě cenové nabídky prodávajícího, zpracované na specifikace uvedené v příloze této smlouvy a činí celkem:   </w:t>
      </w:r>
    </w:p>
    <w:p w14:paraId="1832D361" w14:textId="7A4AC9E2" w:rsidR="00D34416" w:rsidRPr="00382049" w:rsidRDefault="0083394A" w:rsidP="003C37DA">
      <w:pPr>
        <w:tabs>
          <w:tab w:val="center" w:pos="1353"/>
          <w:tab w:val="center" w:pos="4964"/>
          <w:tab w:val="center" w:pos="6385"/>
        </w:tabs>
        <w:spacing w:after="0" w:line="240" w:lineRule="atLeast"/>
        <w:ind w:left="0" w:firstLine="0"/>
        <w:jc w:val="left"/>
        <w:rPr>
          <w:highlight w:val="yellow"/>
        </w:rPr>
      </w:pPr>
      <w:r>
        <w:tab/>
      </w:r>
      <w:r w:rsidRPr="00382049">
        <w:rPr>
          <w:b/>
          <w:highlight w:val="yellow"/>
        </w:rPr>
        <w:t xml:space="preserve">Cena bez DPH </w:t>
      </w:r>
      <w:r w:rsidRPr="00382049">
        <w:rPr>
          <w:b/>
          <w:highlight w:val="yellow"/>
        </w:rPr>
        <w:tab/>
      </w:r>
      <w:r w:rsidR="003C37DA" w:rsidRPr="00382049">
        <w:rPr>
          <w:b/>
          <w:highlight w:val="yellow"/>
        </w:rPr>
        <w:t xml:space="preserve">   …</w:t>
      </w:r>
      <w:r w:rsidRPr="00382049">
        <w:rPr>
          <w:b/>
          <w:highlight w:val="yellow"/>
        </w:rPr>
        <w:t xml:space="preserve"> Kč</w:t>
      </w:r>
      <w:r w:rsidRPr="00382049">
        <w:rPr>
          <w:b/>
        </w:rPr>
        <w:t xml:space="preserve"> </w:t>
      </w:r>
      <w:r w:rsidRPr="00382049">
        <w:rPr>
          <w:b/>
        </w:rPr>
        <w:tab/>
      </w:r>
      <w:r w:rsidRPr="00382049">
        <w:rPr>
          <w:b/>
          <w:highlight w:val="yellow"/>
        </w:rPr>
        <w:t xml:space="preserve"> </w:t>
      </w:r>
    </w:p>
    <w:p w14:paraId="729AEA07" w14:textId="45DF2C78" w:rsidR="00D34416" w:rsidRPr="00382049" w:rsidRDefault="0083394A" w:rsidP="003C37DA">
      <w:pPr>
        <w:spacing w:after="0" w:line="240" w:lineRule="atLeast"/>
        <w:ind w:left="720" w:firstLine="0"/>
        <w:jc w:val="left"/>
        <w:rPr>
          <w:highlight w:val="yellow"/>
        </w:rPr>
      </w:pPr>
      <w:r w:rsidRPr="00382049">
        <w:rPr>
          <w:b/>
          <w:highlight w:val="yellow"/>
        </w:rPr>
        <w:t xml:space="preserve">Sazba DPH    </w:t>
      </w:r>
      <w:r w:rsidR="003C37DA" w:rsidRPr="00382049">
        <w:rPr>
          <w:b/>
          <w:highlight w:val="yellow"/>
        </w:rPr>
        <w:tab/>
      </w:r>
      <w:r w:rsidRPr="00382049">
        <w:rPr>
          <w:b/>
          <w:highlight w:val="yellow"/>
        </w:rPr>
        <w:t xml:space="preserve"> </w:t>
      </w:r>
      <w:r w:rsidR="003C37DA" w:rsidRPr="00382049">
        <w:rPr>
          <w:b/>
          <w:highlight w:val="yellow"/>
        </w:rPr>
        <w:tab/>
      </w:r>
      <w:r w:rsidR="003C37DA" w:rsidRPr="00382049">
        <w:rPr>
          <w:b/>
          <w:highlight w:val="yellow"/>
        </w:rPr>
        <w:tab/>
      </w:r>
      <w:r w:rsidR="003C37DA" w:rsidRPr="00382049">
        <w:rPr>
          <w:b/>
          <w:highlight w:val="yellow"/>
        </w:rPr>
        <w:tab/>
        <w:t xml:space="preserve">            … Kč</w:t>
      </w:r>
    </w:p>
    <w:p w14:paraId="39930D6B" w14:textId="4AFD9193" w:rsidR="00D34416" w:rsidRDefault="0083394A" w:rsidP="003C37DA">
      <w:pPr>
        <w:tabs>
          <w:tab w:val="center" w:pos="918"/>
          <w:tab w:val="center" w:pos="5056"/>
          <w:tab w:val="center" w:pos="6385"/>
          <w:tab w:val="center" w:pos="7093"/>
        </w:tabs>
        <w:spacing w:after="0" w:line="240" w:lineRule="atLeast"/>
        <w:ind w:left="0" w:firstLine="0"/>
        <w:jc w:val="left"/>
      </w:pPr>
      <w:r w:rsidRPr="00382049">
        <w:rPr>
          <w:highlight w:val="yellow"/>
        </w:rPr>
        <w:tab/>
      </w:r>
      <w:r w:rsidR="003C37DA" w:rsidRPr="00382049">
        <w:t xml:space="preserve">               </w:t>
      </w:r>
      <w:r w:rsidRPr="00382049">
        <w:rPr>
          <w:b/>
          <w:highlight w:val="yellow"/>
        </w:rPr>
        <w:t>Cena včetně DPH</w:t>
      </w:r>
      <w:r w:rsidR="003C37DA" w:rsidRPr="00382049">
        <w:rPr>
          <w:b/>
          <w:highlight w:val="yellow"/>
        </w:rPr>
        <w:tab/>
        <w:t>… Kč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9769258" w14:textId="77777777" w:rsidR="00D34416" w:rsidRDefault="0083394A" w:rsidP="003C37DA">
      <w:pPr>
        <w:spacing w:after="0" w:line="240" w:lineRule="atLeast"/>
        <w:ind w:left="720" w:firstLine="0"/>
        <w:jc w:val="left"/>
      </w:pPr>
      <w:r>
        <w:t xml:space="preserve"> </w:t>
      </w:r>
    </w:p>
    <w:p w14:paraId="34D916F5" w14:textId="67338B12" w:rsidR="00D34416" w:rsidRDefault="0083394A" w:rsidP="003C37DA">
      <w:pPr>
        <w:spacing w:after="0" w:line="240" w:lineRule="atLeast"/>
        <w:ind w:left="720" w:right="46" w:firstLine="0"/>
      </w:pPr>
      <w:r>
        <w:t>Tato cena je nejvýše přípustná</w:t>
      </w:r>
      <w:r w:rsidR="003C37DA">
        <w:t xml:space="preserve"> a nepřekročitelná</w:t>
      </w:r>
      <w:r>
        <w:t xml:space="preserve">. </w:t>
      </w:r>
    </w:p>
    <w:p w14:paraId="07527871" w14:textId="77777777" w:rsidR="00D34416" w:rsidRDefault="0083394A">
      <w:pPr>
        <w:spacing w:after="12" w:line="259" w:lineRule="auto"/>
        <w:ind w:left="12" w:firstLine="0"/>
        <w:jc w:val="left"/>
      </w:pPr>
      <w:r>
        <w:t xml:space="preserve"> </w:t>
      </w:r>
    </w:p>
    <w:p w14:paraId="01E34CD0" w14:textId="77777777" w:rsidR="00D34416" w:rsidRDefault="0083394A">
      <w:pPr>
        <w:numPr>
          <w:ilvl w:val="0"/>
          <w:numId w:val="2"/>
        </w:numPr>
        <w:ind w:right="46" w:hanging="360"/>
      </w:pPr>
      <w:r>
        <w:t xml:space="preserve">Tato cena je cenou smluvní a pevnou po navrženou dobu plnění této smlouvy.  </w:t>
      </w:r>
    </w:p>
    <w:p w14:paraId="08067F2A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7C491931" w14:textId="77777777" w:rsidR="00D34416" w:rsidRDefault="0083394A">
      <w:pPr>
        <w:numPr>
          <w:ilvl w:val="0"/>
          <w:numId w:val="2"/>
        </w:numPr>
        <w:ind w:right="46" w:hanging="360"/>
      </w:pPr>
      <w:r>
        <w:t xml:space="preserve">Součástí ceny jsou inflační nárůsty cen po dobu plnění smlouvy.  </w:t>
      </w:r>
    </w:p>
    <w:p w14:paraId="1B5860B5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2882CA4F" w14:textId="77777777" w:rsidR="00D34416" w:rsidRDefault="0083394A">
      <w:pPr>
        <w:numPr>
          <w:ilvl w:val="0"/>
          <w:numId w:val="2"/>
        </w:numPr>
        <w:ind w:right="46" w:hanging="360"/>
      </w:pPr>
      <w:r>
        <w:t xml:space="preserve">Cena zahrnuje veškeré náklady prodávajícího nezbytné k dodání zboží včetně všech nákladů s dodáním zboží věcně souvisejících (např. nákladů na dopravu do místa plnění, instalaci a zprovoznění, školení obsluhy a dalších vedlejších nákladů prodávajícího). Cena dále obsahuje veškerá ochranná a bezpečnostní opatření po dobu plnění smlouvy. </w:t>
      </w:r>
    </w:p>
    <w:p w14:paraId="3C980846" w14:textId="77777777" w:rsidR="00D34416" w:rsidRDefault="0083394A">
      <w:pPr>
        <w:spacing w:after="12" w:line="259" w:lineRule="auto"/>
        <w:ind w:left="12" w:firstLine="0"/>
        <w:jc w:val="left"/>
      </w:pPr>
      <w:r>
        <w:lastRenderedPageBreak/>
        <w:t xml:space="preserve"> </w:t>
      </w:r>
    </w:p>
    <w:p w14:paraId="61401CF4" w14:textId="77777777" w:rsidR="000E69DB" w:rsidRDefault="000E69DB" w:rsidP="000E69DB">
      <w:pPr>
        <w:ind w:left="360" w:right="46" w:firstLine="0"/>
      </w:pPr>
    </w:p>
    <w:p w14:paraId="73A3A0E4" w14:textId="77777777" w:rsidR="000E69DB" w:rsidRDefault="000E69DB" w:rsidP="000E69DB">
      <w:pPr>
        <w:pStyle w:val="Odstavecseseznamem"/>
      </w:pPr>
    </w:p>
    <w:p w14:paraId="2F823B86" w14:textId="641DAB43" w:rsidR="00D34416" w:rsidRDefault="0083394A">
      <w:pPr>
        <w:numPr>
          <w:ilvl w:val="0"/>
          <w:numId w:val="2"/>
        </w:numPr>
        <w:ind w:right="46" w:hanging="360"/>
      </w:pPr>
      <w:r>
        <w:t xml:space="preserve">Cenu uvedenou v odstavci 1. tohoto článku je možné překročit pouze při zákonné úpravě výše sazby DPH, a to od data účinnosti takové zákonné úpravy, nejvýše však o částku odpovídající zvýšení částky DPH. </w:t>
      </w:r>
    </w:p>
    <w:p w14:paraId="0BD4D14C" w14:textId="77777777" w:rsidR="0099493A" w:rsidRDefault="0099493A" w:rsidP="00847868">
      <w:pPr>
        <w:spacing w:after="6" w:line="259" w:lineRule="auto"/>
        <w:jc w:val="center"/>
        <w:rPr>
          <w:b/>
        </w:rPr>
      </w:pPr>
    </w:p>
    <w:p w14:paraId="077404DE" w14:textId="39C313A1" w:rsidR="00847868" w:rsidRDefault="0083394A" w:rsidP="00847868">
      <w:pPr>
        <w:spacing w:after="6" w:line="259" w:lineRule="auto"/>
        <w:jc w:val="center"/>
        <w:rPr>
          <w:b/>
        </w:rPr>
      </w:pPr>
      <w:r>
        <w:rPr>
          <w:b/>
        </w:rPr>
        <w:t>III.</w:t>
      </w:r>
    </w:p>
    <w:p w14:paraId="421DB5CF" w14:textId="1269FF4E" w:rsidR="00D34416" w:rsidRDefault="0083394A" w:rsidP="00847868">
      <w:pPr>
        <w:spacing w:after="6" w:line="259" w:lineRule="auto"/>
        <w:jc w:val="center"/>
        <w:rPr>
          <w:b/>
        </w:rPr>
      </w:pPr>
      <w:r>
        <w:rPr>
          <w:b/>
        </w:rPr>
        <w:t>Platební podmínky</w:t>
      </w:r>
    </w:p>
    <w:p w14:paraId="7A75AEEA" w14:textId="77777777" w:rsidR="00847868" w:rsidRDefault="00847868" w:rsidP="00847868">
      <w:pPr>
        <w:spacing w:after="6" w:line="259" w:lineRule="auto"/>
        <w:jc w:val="center"/>
      </w:pPr>
    </w:p>
    <w:p w14:paraId="08D4A895" w14:textId="4AB37CC5" w:rsidR="00D34416" w:rsidRDefault="0083394A">
      <w:pPr>
        <w:numPr>
          <w:ilvl w:val="0"/>
          <w:numId w:val="3"/>
        </w:numPr>
        <w:spacing w:after="288"/>
        <w:ind w:right="46" w:hanging="439"/>
      </w:pPr>
      <w:r>
        <w:t xml:space="preserve">Kupující neposkytuje prodávajícímu zálohu.  </w:t>
      </w:r>
    </w:p>
    <w:p w14:paraId="6154228F" w14:textId="354FAFDA" w:rsidR="00D34416" w:rsidRDefault="0083394A">
      <w:pPr>
        <w:numPr>
          <w:ilvl w:val="0"/>
          <w:numId w:val="3"/>
        </w:numPr>
        <w:ind w:right="46" w:hanging="439"/>
      </w:pPr>
      <w:r>
        <w:t xml:space="preserve">Cena za předmět dodávky bude kupujícím uhrazena na základě daňového dokladu – faktury (dále jen faktura). Prodávající je oprávněn vystavit fakturu po bezvadném předání a převzetí předmětu dodávky.  </w:t>
      </w:r>
    </w:p>
    <w:p w14:paraId="73BEBE42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7795E2E8" w14:textId="742FD7B5" w:rsidR="00D34416" w:rsidRDefault="0083394A">
      <w:pPr>
        <w:numPr>
          <w:ilvl w:val="0"/>
          <w:numId w:val="3"/>
        </w:numPr>
        <w:ind w:right="46" w:hanging="439"/>
      </w:pPr>
      <w:r>
        <w:t>Prodávající je oprávněn vystavit fakturu, pouze je-li Dodávka bez vad a nedodělků, o čemž jsou smluvní strany prostřednictvím svých oprávněných zástupců povinny sepsat předávací protokol</w:t>
      </w:r>
      <w:r w:rsidR="003C37DA">
        <w:t>, bez něhož nemůže prodávající fakturu vystavit</w:t>
      </w:r>
      <w:r>
        <w:t xml:space="preserve">. </w:t>
      </w:r>
    </w:p>
    <w:p w14:paraId="4C2EE514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3E17016A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Faktura bude obsahovat pojmové náležitosti daňového dokladu stanovené zákonem č. 235/2004 Sb., o dani z přidané hodnoty, v platném znění, a zákonem č. 563/1991 Sb., o účetnictví, v platném znění. Faktura bude rovněž označena číslem projektu </w:t>
      </w:r>
    </w:p>
    <w:p w14:paraId="319E6FC2" w14:textId="6A733D34" w:rsidR="00D34416" w:rsidRDefault="00D34416">
      <w:pPr>
        <w:spacing w:after="12" w:line="259" w:lineRule="auto"/>
        <w:ind w:left="439" w:firstLine="0"/>
        <w:jc w:val="left"/>
      </w:pPr>
    </w:p>
    <w:p w14:paraId="26322E9C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Nedohodnou-li se smluvní strany jinak, musí faktura dále obsahovat soupis předmětu dodávky, názvy jednotlivých částí Dodávky s uvedením dílčích cen za jednotlivé části Dodávky s DPH i bez DPH. </w:t>
      </w:r>
    </w:p>
    <w:p w14:paraId="6E32D4EF" w14:textId="77777777" w:rsidR="00D34416" w:rsidRDefault="0083394A">
      <w:pPr>
        <w:spacing w:after="12" w:line="259" w:lineRule="auto"/>
        <w:ind w:left="439" w:firstLine="0"/>
        <w:jc w:val="left"/>
      </w:pPr>
      <w:r>
        <w:t xml:space="preserve"> </w:t>
      </w:r>
    </w:p>
    <w:p w14:paraId="2F1FD2DB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Přílohou a součástí faktury musí být kupujícím potvrzený předávací protokol o předání a převzetí dodávky jako bezvadné, nebo kupujícím potvrzený předávací protokol o předání a převzetí dané dodávky a kupujícím potvrzený doklad o odstranění všech vad a nedodělků konkrétní dodávky uvedených v předávacím protokolu. </w:t>
      </w:r>
    </w:p>
    <w:p w14:paraId="72E8E31D" w14:textId="77777777" w:rsidR="00D34416" w:rsidRDefault="0083394A">
      <w:pPr>
        <w:spacing w:after="12" w:line="259" w:lineRule="auto"/>
        <w:ind w:left="439" w:firstLine="0"/>
        <w:jc w:val="left"/>
      </w:pPr>
      <w:r>
        <w:t xml:space="preserve"> </w:t>
      </w:r>
    </w:p>
    <w:p w14:paraId="6B5DBB48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V případě, že faktura nebude mít odpovídající náležitosti stanovené v tomto článku, je kupující oprávněn zaslat ji ve lhůtě splatnosti zpět prodávajícímu k doplnění či úpravě, aniž se dostane do prodlení se splatností – lhůta splatnosti počíná běžet znovu od opětovného doručení náležitě doplněného či opraveného dokladu kupujícímu. </w:t>
      </w:r>
    </w:p>
    <w:p w14:paraId="05E69ACB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7ACD04EE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Kupující je povinen uhradit fakturu prodávajícího nejpozději do 30 dnů ode dne následujícího po dni doručení faktury. </w:t>
      </w:r>
    </w:p>
    <w:p w14:paraId="26431E97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77F951B5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Kupující není v prodlení, uhradí-li fakturu do 30 dnů ode dne následujícího po dni doručení faktury, ale po termínu, který je na faktuře uveden jako den splatnosti. </w:t>
      </w:r>
    </w:p>
    <w:p w14:paraId="32C07834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1CD028A7" w14:textId="77777777" w:rsidR="00D34416" w:rsidRDefault="0083394A">
      <w:pPr>
        <w:numPr>
          <w:ilvl w:val="0"/>
          <w:numId w:val="3"/>
        </w:numPr>
        <w:ind w:right="46" w:hanging="439"/>
      </w:pPr>
      <w:r>
        <w:t xml:space="preserve">Peněžitý závazek (dluh) kupujícího se považuje za splněný v den, kdy je dlužná částka připsána na účet prodávajícího uvedený na příslušné faktuře. </w:t>
      </w:r>
    </w:p>
    <w:p w14:paraId="78B44643" w14:textId="77777777" w:rsidR="00D34416" w:rsidRDefault="0083394A">
      <w:pPr>
        <w:spacing w:after="6" w:line="259" w:lineRule="auto"/>
        <w:ind w:left="1092" w:firstLine="0"/>
        <w:jc w:val="left"/>
      </w:pPr>
      <w:r>
        <w:rPr>
          <w:b/>
        </w:rPr>
        <w:t xml:space="preserve"> </w:t>
      </w:r>
    </w:p>
    <w:p w14:paraId="55A39A5C" w14:textId="77777777" w:rsidR="003C37DA" w:rsidRDefault="0083394A" w:rsidP="003C37DA">
      <w:pPr>
        <w:tabs>
          <w:tab w:val="center" w:pos="4606"/>
          <w:tab w:val="center" w:pos="5089"/>
        </w:tabs>
        <w:spacing w:after="5" w:line="259" w:lineRule="auto"/>
        <w:ind w:left="0" w:firstLine="0"/>
        <w:jc w:val="left"/>
        <w:rPr>
          <w:b/>
        </w:rPr>
      </w:pPr>
      <w: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3ED8CFC" w14:textId="006590FF" w:rsidR="00D34416" w:rsidRDefault="0083394A" w:rsidP="003C37DA">
      <w:pPr>
        <w:tabs>
          <w:tab w:val="center" w:pos="4606"/>
          <w:tab w:val="center" w:pos="5089"/>
        </w:tabs>
        <w:spacing w:after="5" w:line="259" w:lineRule="auto"/>
        <w:ind w:left="0" w:firstLine="0"/>
        <w:jc w:val="center"/>
      </w:pPr>
      <w:r>
        <w:rPr>
          <w:b/>
        </w:rPr>
        <w:t>Doba a místo plnění</w:t>
      </w:r>
    </w:p>
    <w:p w14:paraId="4318A1B7" w14:textId="77777777" w:rsidR="003C37DA" w:rsidRDefault="003C37DA" w:rsidP="003C37DA">
      <w:pPr>
        <w:ind w:left="360" w:right="46" w:firstLine="0"/>
      </w:pPr>
    </w:p>
    <w:p w14:paraId="745F0153" w14:textId="77777777" w:rsidR="000E69DB" w:rsidRDefault="000E69DB" w:rsidP="000E69DB">
      <w:pPr>
        <w:ind w:left="360" w:right="46" w:firstLine="0"/>
      </w:pPr>
    </w:p>
    <w:p w14:paraId="7B468958" w14:textId="534E1ECF" w:rsidR="00D34416" w:rsidRDefault="0083394A">
      <w:pPr>
        <w:numPr>
          <w:ilvl w:val="0"/>
          <w:numId w:val="4"/>
        </w:numPr>
        <w:ind w:right="46" w:hanging="360"/>
      </w:pPr>
      <w:r>
        <w:t xml:space="preserve">Prodávající je povinen dodat předmět dodávky do </w:t>
      </w:r>
      <w:r w:rsidR="00906A19">
        <w:t>31. 12. 2025 včetně finančního vypořádání.</w:t>
      </w:r>
    </w:p>
    <w:p w14:paraId="5C0FE117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683B0D63" w14:textId="1B51D791" w:rsidR="00D34416" w:rsidRDefault="0083394A">
      <w:pPr>
        <w:numPr>
          <w:ilvl w:val="0"/>
          <w:numId w:val="4"/>
        </w:numPr>
        <w:ind w:right="46" w:hanging="360"/>
      </w:pPr>
      <w:r>
        <w:t xml:space="preserve">Místem dodání předmětu této smlouvy je sídlo kupujícího, popřípadě jiné místo dle pokynů kupujícího. </w:t>
      </w:r>
    </w:p>
    <w:p w14:paraId="3C7D8D98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37ADD902" w14:textId="77777777" w:rsidR="00D34416" w:rsidRDefault="0083394A">
      <w:pPr>
        <w:numPr>
          <w:ilvl w:val="0"/>
          <w:numId w:val="4"/>
        </w:numPr>
        <w:ind w:right="46" w:hanging="360"/>
      </w:pPr>
      <w:r>
        <w:t xml:space="preserve">Strany se dohodly na řádném poskytování součinností dohodnutých ve smlouvě. Po dobu prodlení kupujícího s poskytnutím dohodnutých součinností není prodávající v prodlení s plněním závazku. Nedojde-li mezi stranami k jiné dohodě, prodlužuje se termín dodání o dobu shodnou s prodlením kupujícího v plnění jeho součinností. </w:t>
      </w:r>
    </w:p>
    <w:p w14:paraId="236B04EF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5C9396C7" w14:textId="2888E40D" w:rsidR="00D34416" w:rsidRDefault="0083394A" w:rsidP="00847868">
      <w:pPr>
        <w:numPr>
          <w:ilvl w:val="0"/>
          <w:numId w:val="4"/>
        </w:numPr>
        <w:ind w:right="46" w:hanging="360"/>
      </w:pPr>
      <w:r>
        <w:t xml:space="preserve">Prodlení prodávajícího s dodáním předmětu dodávky delší jak </w:t>
      </w:r>
      <w:r w:rsidR="00847868">
        <w:t>1</w:t>
      </w:r>
      <w:r>
        <w:t xml:space="preserve">0 dnů se považuje za podstatné porušení smlouvy </w:t>
      </w:r>
    </w:p>
    <w:p w14:paraId="5368A69A" w14:textId="5EE3B7F9" w:rsidR="00D34416" w:rsidRDefault="00D34416" w:rsidP="00847868">
      <w:pPr>
        <w:spacing w:after="0" w:line="259" w:lineRule="auto"/>
        <w:ind w:left="360" w:firstLine="0"/>
        <w:jc w:val="left"/>
        <w:rPr>
          <w:b/>
        </w:rPr>
      </w:pPr>
    </w:p>
    <w:p w14:paraId="0F7EF9AA" w14:textId="34B7509B" w:rsidR="00847868" w:rsidRDefault="00847868" w:rsidP="00847868">
      <w:pPr>
        <w:pStyle w:val="Odstavecseseznamem"/>
        <w:numPr>
          <w:ilvl w:val="0"/>
          <w:numId w:val="4"/>
        </w:numPr>
        <w:ind w:right="46"/>
      </w:pPr>
      <w:r>
        <w:t xml:space="preserve">Prodávající je povinen písemně oznámit kupujícímu nejpozději 5 dnů předem, kdy bude předmět dodávky připraven k předání a převzetí. </w:t>
      </w:r>
    </w:p>
    <w:p w14:paraId="153C9FD7" w14:textId="77777777" w:rsidR="00847868" w:rsidRDefault="00847868" w:rsidP="00847868">
      <w:pPr>
        <w:spacing w:after="12" w:line="259" w:lineRule="auto"/>
        <w:ind w:left="372" w:firstLine="0"/>
        <w:jc w:val="left"/>
      </w:pPr>
      <w:r>
        <w:t xml:space="preserve"> </w:t>
      </w:r>
    </w:p>
    <w:p w14:paraId="3D054049" w14:textId="77777777" w:rsidR="00847868" w:rsidRDefault="00847868" w:rsidP="00847868">
      <w:pPr>
        <w:numPr>
          <w:ilvl w:val="0"/>
          <w:numId w:val="4"/>
        </w:numPr>
        <w:ind w:right="46" w:hanging="360"/>
      </w:pPr>
      <w:r>
        <w:t xml:space="preserve">Kupující je oprávněn přizvat k předání a převzetí zboží i jiné osoby, jejichž účast pokládá za nezbytnou (např. budoucího uživatele).  </w:t>
      </w:r>
    </w:p>
    <w:p w14:paraId="0D7FF9E1" w14:textId="77777777" w:rsidR="00847868" w:rsidRDefault="00847868" w:rsidP="00847868">
      <w:pPr>
        <w:spacing w:after="12" w:line="259" w:lineRule="auto"/>
        <w:ind w:left="372" w:firstLine="0"/>
        <w:jc w:val="left"/>
      </w:pPr>
      <w:r>
        <w:t xml:space="preserve"> </w:t>
      </w:r>
    </w:p>
    <w:p w14:paraId="01A1D98D" w14:textId="77777777" w:rsidR="00847868" w:rsidRDefault="00847868" w:rsidP="00847868">
      <w:pPr>
        <w:numPr>
          <w:ilvl w:val="0"/>
          <w:numId w:val="4"/>
        </w:numPr>
        <w:spacing w:after="25"/>
        <w:ind w:right="46" w:hanging="360"/>
      </w:pPr>
      <w:r>
        <w:t xml:space="preserve">O průběhu předávacího a přejímacího řízení pořídí smluvní strany zápis (protokol). Povinným obsahem protokolu jsou: </w:t>
      </w:r>
    </w:p>
    <w:p w14:paraId="39239B2A" w14:textId="1C459E3A" w:rsidR="00847868" w:rsidRDefault="00847868" w:rsidP="00E135ED">
      <w:pPr>
        <w:pStyle w:val="Odstavecseseznamem"/>
        <w:numPr>
          <w:ilvl w:val="1"/>
          <w:numId w:val="4"/>
        </w:numPr>
        <w:ind w:left="709" w:right="46" w:hanging="283"/>
      </w:pPr>
      <w:r>
        <w:t xml:space="preserve">údaje o prodávajícím a kupujícím </w:t>
      </w:r>
    </w:p>
    <w:p w14:paraId="260462CB" w14:textId="77777777" w:rsidR="00847868" w:rsidRDefault="00847868" w:rsidP="00847868">
      <w:pPr>
        <w:numPr>
          <w:ilvl w:val="1"/>
          <w:numId w:val="4"/>
        </w:numPr>
        <w:ind w:left="709" w:right="46" w:hanging="283"/>
      </w:pPr>
      <w:r>
        <w:t xml:space="preserve">popis dodávky, která je předmětem předání a převzetí </w:t>
      </w:r>
    </w:p>
    <w:p w14:paraId="114EBE18" w14:textId="77777777" w:rsidR="00847868" w:rsidRDefault="00847868" w:rsidP="00847868">
      <w:pPr>
        <w:numPr>
          <w:ilvl w:val="1"/>
          <w:numId w:val="4"/>
        </w:numPr>
        <w:ind w:left="709" w:right="46" w:hanging="283"/>
      </w:pPr>
      <w:r>
        <w:t xml:space="preserve">termín, od kterého počíná běžet záruční lhůta </w:t>
      </w:r>
    </w:p>
    <w:p w14:paraId="14DF68FA" w14:textId="77777777" w:rsidR="00847868" w:rsidRDefault="00847868" w:rsidP="00847868">
      <w:pPr>
        <w:numPr>
          <w:ilvl w:val="1"/>
          <w:numId w:val="4"/>
        </w:numPr>
        <w:ind w:left="709" w:right="46" w:hanging="283"/>
      </w:pPr>
      <w:r>
        <w:t xml:space="preserve">prohlášení kupujícího, zda zboží přejímá nebo nepřejímá </w:t>
      </w:r>
    </w:p>
    <w:p w14:paraId="38962438" w14:textId="5F695D98" w:rsidR="00847868" w:rsidRDefault="00847868" w:rsidP="00847868">
      <w:pPr>
        <w:numPr>
          <w:ilvl w:val="1"/>
          <w:numId w:val="4"/>
        </w:numPr>
        <w:ind w:left="709" w:right="46" w:hanging="283"/>
      </w:pPr>
      <w:r>
        <w:t>Obsahuje-li Dodávka, která je předmětem předání a převzetí vady, musí protokol obsahovat i</w:t>
      </w:r>
      <w:r w:rsidR="00E135ED">
        <w:t xml:space="preserve"> </w:t>
      </w:r>
      <w:r>
        <w:t>soupis zjištěných vad</w:t>
      </w:r>
      <w:r w:rsidR="00E135ED">
        <w:t xml:space="preserve"> a </w:t>
      </w:r>
      <w:r>
        <w:t xml:space="preserve">dohodu o způsobu a termínech jejich odstranění, popřípadě o jiném způsobu narovnání </w:t>
      </w:r>
    </w:p>
    <w:p w14:paraId="16F20CDA" w14:textId="77777777" w:rsidR="00847868" w:rsidRDefault="00847868" w:rsidP="00847868">
      <w:pPr>
        <w:spacing w:after="0" w:line="259" w:lineRule="auto"/>
        <w:ind w:left="372" w:firstLine="0"/>
        <w:jc w:val="left"/>
      </w:pPr>
    </w:p>
    <w:p w14:paraId="5E59ED5C" w14:textId="7E3E003C" w:rsidR="00847868" w:rsidRDefault="0083394A" w:rsidP="00847868">
      <w:pPr>
        <w:tabs>
          <w:tab w:val="center" w:pos="4633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V</w:t>
      </w:r>
      <w:r w:rsidR="00847868">
        <w:rPr>
          <w:b/>
        </w:rPr>
        <w:t>.</w:t>
      </w:r>
    </w:p>
    <w:p w14:paraId="68FB5EB6" w14:textId="69FD847F" w:rsidR="00D34416" w:rsidRDefault="0083394A" w:rsidP="00847868">
      <w:pPr>
        <w:tabs>
          <w:tab w:val="center" w:pos="4633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Sankce</w:t>
      </w:r>
    </w:p>
    <w:p w14:paraId="60B1AB10" w14:textId="77777777" w:rsidR="00847868" w:rsidRDefault="00847868" w:rsidP="00847868">
      <w:pPr>
        <w:tabs>
          <w:tab w:val="center" w:pos="4633"/>
          <w:tab w:val="center" w:pos="5089"/>
        </w:tabs>
        <w:spacing w:after="5" w:line="259" w:lineRule="auto"/>
        <w:ind w:left="0" w:firstLine="0"/>
        <w:jc w:val="center"/>
      </w:pPr>
    </w:p>
    <w:p w14:paraId="0E6D5CE3" w14:textId="67F7D5B9" w:rsidR="00D34416" w:rsidRDefault="0083394A">
      <w:pPr>
        <w:numPr>
          <w:ilvl w:val="0"/>
          <w:numId w:val="5"/>
        </w:numPr>
        <w:ind w:right="46" w:hanging="360"/>
      </w:pPr>
      <w:r>
        <w:t xml:space="preserve">Pokud bude prodávající v prodlení proti termínu předání předmětu dodávky je povinen zaplatit kupujícímu smluvní pokutu ve výši </w:t>
      </w:r>
      <w:r w:rsidR="00847868">
        <w:t xml:space="preserve">0,1 % z kupní ceny vč. DPH za </w:t>
      </w:r>
      <w:r>
        <w:t xml:space="preserve">každý i započatý den prodlení.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70FF885" w14:textId="77777777" w:rsidR="00847868" w:rsidRDefault="00847868" w:rsidP="00847868">
      <w:pPr>
        <w:ind w:left="360" w:right="46" w:firstLine="0"/>
      </w:pPr>
    </w:p>
    <w:p w14:paraId="1491321B" w14:textId="5C4CB02E" w:rsidR="00D34416" w:rsidRDefault="0083394A">
      <w:pPr>
        <w:numPr>
          <w:ilvl w:val="0"/>
          <w:numId w:val="5"/>
        </w:numPr>
        <w:ind w:right="46" w:hanging="360"/>
      </w:pPr>
      <w:r>
        <w:t xml:space="preserve">Pokud prodávající neodstraní vady uvedené v zápise o předání a převzetí dodávky v dohodnutém termínu zaplatí kupujícímu smluvní pokutu ve výši </w:t>
      </w:r>
      <w:r w:rsidR="00847868">
        <w:t>0,02 % z kupní ceny vč. DPH za každý i započatý den prodlení za každou vadu.</w:t>
      </w:r>
      <w:r>
        <w:t xml:space="preserve"> </w:t>
      </w:r>
    </w:p>
    <w:p w14:paraId="378BD3BF" w14:textId="77777777" w:rsidR="00847868" w:rsidRDefault="00847868" w:rsidP="00847868">
      <w:pPr>
        <w:spacing w:after="12" w:line="259" w:lineRule="auto"/>
        <w:ind w:left="12" w:firstLine="0"/>
        <w:jc w:val="left"/>
      </w:pPr>
    </w:p>
    <w:p w14:paraId="5A6A138B" w14:textId="6D5C49A3" w:rsidR="00847868" w:rsidRDefault="0083394A" w:rsidP="00847868">
      <w:pPr>
        <w:numPr>
          <w:ilvl w:val="0"/>
          <w:numId w:val="5"/>
        </w:numPr>
        <w:ind w:right="46" w:hanging="360"/>
      </w:pPr>
      <w:r>
        <w:t xml:space="preserve">Pokud prodávající neodstraní reklamovanou vadu ve sjednaném termínu, je povinen zaplatit kupujícímu smluvní pokutu </w:t>
      </w:r>
      <w:r w:rsidR="00847868">
        <w:t xml:space="preserve">ve výši 0,05 % z kupní ceny vč. DPH za každý i započatý den prodlení za každou neodstraněnou vadu. </w:t>
      </w:r>
    </w:p>
    <w:p w14:paraId="7C116DA0" w14:textId="19360B66" w:rsidR="00D34416" w:rsidRDefault="00D34416">
      <w:pPr>
        <w:spacing w:after="12" w:line="259" w:lineRule="auto"/>
        <w:ind w:left="372" w:firstLine="0"/>
        <w:jc w:val="left"/>
      </w:pPr>
    </w:p>
    <w:p w14:paraId="43A79E31" w14:textId="77777777" w:rsidR="00D34416" w:rsidRDefault="0083394A">
      <w:pPr>
        <w:numPr>
          <w:ilvl w:val="0"/>
          <w:numId w:val="5"/>
        </w:numPr>
        <w:ind w:right="46" w:hanging="360"/>
      </w:pPr>
      <w:r>
        <w:t xml:space="preserve">Pokud bude kupující v prodlení s úhradou faktury proti sjednanému termínu je povinen zaplatit prodávajícímu úrok z prodlení ve výši 0,05 % z dlužné částky za každý i započatý den prodlení.  </w:t>
      </w:r>
    </w:p>
    <w:p w14:paraId="106C9C70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76E9004B" w14:textId="77777777" w:rsidR="000E69DB" w:rsidRDefault="000E69DB" w:rsidP="000E69DB">
      <w:pPr>
        <w:ind w:left="360" w:right="46" w:firstLine="0"/>
      </w:pPr>
    </w:p>
    <w:p w14:paraId="63BD3D26" w14:textId="77777777" w:rsidR="000E69DB" w:rsidRDefault="000E69DB" w:rsidP="000E69DB">
      <w:pPr>
        <w:pStyle w:val="Odstavecseseznamem"/>
      </w:pPr>
    </w:p>
    <w:p w14:paraId="3DC5DDD8" w14:textId="77777777" w:rsidR="000E69DB" w:rsidRDefault="000E69DB" w:rsidP="000E69DB">
      <w:pPr>
        <w:ind w:left="360" w:right="46" w:firstLine="0"/>
      </w:pPr>
    </w:p>
    <w:p w14:paraId="31BA37F9" w14:textId="28541C13" w:rsidR="00D34416" w:rsidRDefault="0083394A" w:rsidP="000E69DB">
      <w:pPr>
        <w:pStyle w:val="Odstavecseseznamem"/>
        <w:numPr>
          <w:ilvl w:val="0"/>
          <w:numId w:val="5"/>
        </w:numPr>
        <w:ind w:right="46"/>
      </w:pPr>
      <w:r>
        <w:t xml:space="preserve">Sankci (smluvní pokutu, úrok z prodlení) vyúčtuje oprávněná strana straně povinné písemnou formou.  Ve vyúčtování musí být uvedeno to ustanovení smlouvy, které k vyúčtování sankce opravňuje a způsob výpočtu celkové výše sankce. </w:t>
      </w:r>
    </w:p>
    <w:p w14:paraId="500229A4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7E045EC7" w14:textId="77777777" w:rsidR="00D34416" w:rsidRDefault="0083394A" w:rsidP="000E69DB">
      <w:pPr>
        <w:numPr>
          <w:ilvl w:val="0"/>
          <w:numId w:val="5"/>
        </w:numPr>
        <w:ind w:right="46" w:hanging="360"/>
      </w:pPr>
      <w:r>
        <w:t xml:space="preserve">Strana povinná je povinna uhradit vyúčtované sankce nejpozději do čtrnácti dnů od dne obdržení příslušného vyúčtování.  </w:t>
      </w:r>
    </w:p>
    <w:p w14:paraId="08B4EF35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204981EC" w14:textId="77777777" w:rsidR="00D34416" w:rsidRDefault="0083394A" w:rsidP="000E69DB">
      <w:pPr>
        <w:numPr>
          <w:ilvl w:val="0"/>
          <w:numId w:val="5"/>
        </w:numPr>
        <w:ind w:right="46" w:hanging="360"/>
      </w:pPr>
      <w:r>
        <w:t xml:space="preserve">Zaplacením sankce (smluvní pokuty) není dotčen nárok kupujícího na náhradu škody způsobené mu porušením povinnosti prodávajícího, na niž se sankce vztahuje. </w:t>
      </w:r>
    </w:p>
    <w:p w14:paraId="3F0A0104" w14:textId="77777777" w:rsidR="00D34416" w:rsidRDefault="0083394A">
      <w:pPr>
        <w:spacing w:after="0" w:line="259" w:lineRule="auto"/>
        <w:ind w:left="12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0231ADCA" w14:textId="199906F5" w:rsidR="00D34416" w:rsidRDefault="0083394A" w:rsidP="00847868">
      <w:pPr>
        <w:tabs>
          <w:tab w:val="center" w:pos="4606"/>
          <w:tab w:val="center" w:pos="5089"/>
        </w:tabs>
        <w:spacing w:after="5" w:line="259" w:lineRule="auto"/>
        <w:ind w:left="0" w:firstLine="0"/>
        <w:jc w:val="left"/>
      </w:pPr>
      <w:r>
        <w:tab/>
        <w:t xml:space="preserve"> </w:t>
      </w:r>
    </w:p>
    <w:p w14:paraId="4874239E" w14:textId="7FD73E2E" w:rsidR="00847868" w:rsidRDefault="0083394A" w:rsidP="00847868">
      <w:pPr>
        <w:spacing w:after="0" w:line="259" w:lineRule="auto"/>
        <w:ind w:left="12" w:firstLine="0"/>
        <w:jc w:val="center"/>
        <w:rPr>
          <w:b/>
        </w:rPr>
      </w:pPr>
      <w:r>
        <w:rPr>
          <w:b/>
        </w:rPr>
        <w:t>VI.</w:t>
      </w:r>
    </w:p>
    <w:p w14:paraId="308D043A" w14:textId="7F796A3C" w:rsidR="00D34416" w:rsidRDefault="0083394A" w:rsidP="00847868">
      <w:pPr>
        <w:spacing w:after="0" w:line="259" w:lineRule="auto"/>
        <w:ind w:left="12" w:firstLine="0"/>
        <w:jc w:val="center"/>
        <w:rPr>
          <w:b/>
        </w:rPr>
      </w:pPr>
      <w:r>
        <w:rPr>
          <w:b/>
        </w:rPr>
        <w:t>Záruka za jakost</w:t>
      </w:r>
    </w:p>
    <w:p w14:paraId="1C4F0206" w14:textId="77777777" w:rsidR="00847868" w:rsidRDefault="00847868">
      <w:pPr>
        <w:spacing w:after="5" w:line="259" w:lineRule="auto"/>
        <w:ind w:left="1041" w:right="1075" w:hanging="10"/>
        <w:jc w:val="center"/>
      </w:pPr>
    </w:p>
    <w:p w14:paraId="2CE7F46C" w14:textId="27F52579" w:rsidR="00D34416" w:rsidRDefault="0083394A">
      <w:pPr>
        <w:numPr>
          <w:ilvl w:val="0"/>
          <w:numId w:val="7"/>
        </w:numPr>
        <w:ind w:right="46" w:hanging="360"/>
      </w:pPr>
      <w:r>
        <w:t xml:space="preserve">Prodávající odpovídá za vady, jež má předmět dodávky v době jeho předání a dále odpovídá za vady zjištěné </w:t>
      </w:r>
      <w:r w:rsidR="00847868">
        <w:t xml:space="preserve">nebo vzniklé </w:t>
      </w:r>
      <w:r>
        <w:t xml:space="preserve">v záruční době.  </w:t>
      </w:r>
    </w:p>
    <w:p w14:paraId="5998946C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4D82CE1F" w14:textId="77777777" w:rsidR="00D34416" w:rsidRDefault="0083394A">
      <w:pPr>
        <w:numPr>
          <w:ilvl w:val="0"/>
          <w:numId w:val="7"/>
        </w:numPr>
        <w:ind w:right="46" w:hanging="360"/>
      </w:pPr>
      <w:r>
        <w:t xml:space="preserve">Prodávající neodpovídá za vady předmětu dodávky, které byly způsobeny kupujícím, třetí osobou nebo vyšší mocí. </w:t>
      </w:r>
    </w:p>
    <w:p w14:paraId="2E2A61C4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2AF56243" w14:textId="33F151F5" w:rsidR="00D34416" w:rsidRDefault="0083394A">
      <w:pPr>
        <w:numPr>
          <w:ilvl w:val="0"/>
          <w:numId w:val="7"/>
        </w:numPr>
        <w:ind w:right="46" w:hanging="360"/>
      </w:pPr>
      <w:r>
        <w:t>Záruka za jakost je sjednána v délce 36 měsíců pro předmět dodávky</w:t>
      </w:r>
      <w:r w:rsidR="00847868">
        <w:t xml:space="preserve"> jako celek i na jednotlivé části dodávky</w:t>
      </w:r>
      <w:r>
        <w:t xml:space="preserve">. Záruční lhůta počíná běžet dnem následujícím po okamžiku převzetí příslušného Zboží Kupujícím. </w:t>
      </w:r>
    </w:p>
    <w:p w14:paraId="22C777D0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594C2760" w14:textId="77777777" w:rsidR="00D34416" w:rsidRDefault="0083394A">
      <w:pPr>
        <w:numPr>
          <w:ilvl w:val="0"/>
          <w:numId w:val="7"/>
        </w:numPr>
        <w:ind w:right="46" w:hanging="360"/>
      </w:pPr>
      <w:r>
        <w:t xml:space="preserve">Záruční lhůta neběží po dobu, po kterou kupující nemohl zboží užívat pro vady zboží, za které prodávající odpovídá.  </w:t>
      </w:r>
    </w:p>
    <w:p w14:paraId="598F6C49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6E3A0143" w14:textId="77777777" w:rsidR="00D34416" w:rsidRDefault="0083394A">
      <w:pPr>
        <w:numPr>
          <w:ilvl w:val="0"/>
          <w:numId w:val="7"/>
        </w:numPr>
        <w:ind w:right="46" w:hanging="360"/>
      </w:pPr>
      <w:r>
        <w:t xml:space="preserve">Kupující je povinen vady písemně reklamovat u prodávajícího bez zbytečného odkladu po jejich zjištění. Oznámení (reklamaci) uplatní telefonicky nebo na jeho emailové adrese. V reklamaci musí být vady popsány nebo uvedeno, jak se projevují. </w:t>
      </w:r>
    </w:p>
    <w:p w14:paraId="424F51E3" w14:textId="77777777" w:rsidR="00D34416" w:rsidRDefault="0083394A">
      <w:pPr>
        <w:spacing w:after="9" w:line="259" w:lineRule="auto"/>
        <w:ind w:left="372" w:firstLine="0"/>
        <w:jc w:val="left"/>
      </w:pPr>
      <w:r>
        <w:t xml:space="preserve"> </w:t>
      </w:r>
    </w:p>
    <w:p w14:paraId="780556B1" w14:textId="148FF258" w:rsidR="00D34416" w:rsidRDefault="0083394A">
      <w:pPr>
        <w:numPr>
          <w:ilvl w:val="0"/>
          <w:numId w:val="7"/>
        </w:numPr>
        <w:ind w:right="46" w:hanging="360"/>
      </w:pPr>
      <w:r>
        <w:t>Hlášení závad a reklamací přijímá prodávající na e-mailové adrese</w:t>
      </w:r>
      <w:r w:rsidR="00E135ED">
        <w:t xml:space="preserve"> uvedené v záhlaví této smlouvy.</w:t>
      </w:r>
      <w:r>
        <w:t xml:space="preserve"> </w:t>
      </w:r>
    </w:p>
    <w:p w14:paraId="7FDBAD59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299622A6" w14:textId="77777777" w:rsidR="00D34416" w:rsidRDefault="0083394A">
      <w:pPr>
        <w:numPr>
          <w:ilvl w:val="0"/>
          <w:numId w:val="7"/>
        </w:numPr>
        <w:ind w:right="46" w:hanging="360"/>
      </w:pPr>
      <w:r>
        <w:t xml:space="preserve">Reklamaci lze uplatnit nejpozději do posledního dne záruční lhůty, přičemž reklamace odeslaná kupujícím v poslední den záruční lhůty se považuje za včas uplatněnou. </w:t>
      </w:r>
    </w:p>
    <w:p w14:paraId="7FBC02C2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6AC2BF1D" w14:textId="7FBACEE5" w:rsidR="00D34416" w:rsidRDefault="0083394A">
      <w:pPr>
        <w:numPr>
          <w:ilvl w:val="0"/>
          <w:numId w:val="7"/>
        </w:numPr>
        <w:ind w:right="46" w:hanging="360"/>
      </w:pPr>
      <w:r>
        <w:t>Prodávající je povinen odstranit vady předmětu smlouvy v záruční době na základě doručené reklamace do 5 dnů</w:t>
      </w:r>
      <w:r w:rsidR="00847868">
        <w:t xml:space="preserve"> od uplatnění reklamace</w:t>
      </w:r>
      <w:r>
        <w:t xml:space="preserve">. </w:t>
      </w:r>
    </w:p>
    <w:p w14:paraId="4C2AB871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1DF29906" w14:textId="77777777" w:rsidR="00D34416" w:rsidRDefault="0083394A">
      <w:pPr>
        <w:numPr>
          <w:ilvl w:val="0"/>
          <w:numId w:val="7"/>
        </w:numPr>
        <w:ind w:right="46" w:hanging="360"/>
      </w:pPr>
      <w:r>
        <w:t xml:space="preserve">Ukáže-li se, že vada dodávky je neodstranitelná, zavazuje se prodávající dodat kupujícímu bez zbytečného odkladu bezplatně náhradní zboží a převést vlastnické právo k němu na kupujícího. </w:t>
      </w:r>
    </w:p>
    <w:p w14:paraId="7EE54A13" w14:textId="77777777" w:rsidR="00D34416" w:rsidRDefault="0083394A">
      <w:pPr>
        <w:spacing w:after="12" w:line="259" w:lineRule="auto"/>
        <w:ind w:left="372" w:firstLine="0"/>
        <w:jc w:val="left"/>
      </w:pPr>
      <w:r>
        <w:t xml:space="preserve"> </w:t>
      </w:r>
    </w:p>
    <w:p w14:paraId="3D57C55F" w14:textId="77777777" w:rsidR="00D34416" w:rsidRDefault="0083394A">
      <w:pPr>
        <w:numPr>
          <w:ilvl w:val="0"/>
          <w:numId w:val="7"/>
        </w:numPr>
        <w:ind w:right="46" w:hanging="360"/>
      </w:pPr>
      <w:r>
        <w:t xml:space="preserve">O odstranění reklamované vady sepíše kupující protokol, ve kterém potvrdí odstranění vady nebo uvede důvody, pro které odmítá opravu převzít. </w:t>
      </w:r>
    </w:p>
    <w:p w14:paraId="6B3B9AC3" w14:textId="77777777" w:rsidR="00D34416" w:rsidRDefault="0083394A">
      <w:pPr>
        <w:spacing w:after="0" w:line="259" w:lineRule="auto"/>
        <w:ind w:left="12" w:firstLine="0"/>
        <w:jc w:val="lef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372E44" w14:textId="77777777" w:rsidR="00E135ED" w:rsidRDefault="00E135ED">
      <w:pPr>
        <w:spacing w:after="0" w:line="259" w:lineRule="auto"/>
        <w:ind w:left="12" w:firstLine="0"/>
        <w:jc w:val="left"/>
      </w:pPr>
    </w:p>
    <w:p w14:paraId="6BD7E1B0" w14:textId="599BC8B6" w:rsidR="00847868" w:rsidRDefault="00847868" w:rsidP="00847868">
      <w:pPr>
        <w:tabs>
          <w:tab w:val="center" w:pos="4580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VII.</w:t>
      </w:r>
    </w:p>
    <w:p w14:paraId="205F580A" w14:textId="46408EEB" w:rsidR="00D34416" w:rsidRDefault="0083394A" w:rsidP="00847868">
      <w:pPr>
        <w:tabs>
          <w:tab w:val="center" w:pos="4580"/>
          <w:tab w:val="center" w:pos="5089"/>
        </w:tabs>
        <w:spacing w:after="5" w:line="259" w:lineRule="auto"/>
        <w:ind w:left="0" w:firstLine="0"/>
        <w:jc w:val="center"/>
        <w:rPr>
          <w:b/>
        </w:rPr>
      </w:pPr>
      <w:r>
        <w:rPr>
          <w:b/>
        </w:rPr>
        <w:t>Závěrečná ujednání</w:t>
      </w:r>
    </w:p>
    <w:p w14:paraId="063F522F" w14:textId="77777777" w:rsidR="00847868" w:rsidRDefault="00847868" w:rsidP="00847868">
      <w:pPr>
        <w:tabs>
          <w:tab w:val="center" w:pos="4580"/>
          <w:tab w:val="center" w:pos="5089"/>
        </w:tabs>
        <w:spacing w:after="5" w:line="259" w:lineRule="auto"/>
        <w:ind w:left="0" w:firstLine="0"/>
        <w:jc w:val="left"/>
      </w:pPr>
    </w:p>
    <w:p w14:paraId="10C654CE" w14:textId="77777777" w:rsidR="000E69DB" w:rsidRDefault="000E69DB" w:rsidP="000E69DB">
      <w:pPr>
        <w:ind w:left="360" w:right="46" w:firstLine="0"/>
      </w:pPr>
    </w:p>
    <w:p w14:paraId="6498DBC8" w14:textId="0CB1819E" w:rsidR="00AE6814" w:rsidRDefault="00AE6814" w:rsidP="00AE6814">
      <w:pPr>
        <w:numPr>
          <w:ilvl w:val="0"/>
          <w:numId w:val="12"/>
        </w:numPr>
        <w:ind w:right="46" w:hanging="360"/>
      </w:pPr>
      <w:r>
        <w:t xml:space="preserve">Prodávající bere na vědomí, že předmět koupě je pořizován z veřejných dotačních prostředků, a proto se zavazuje poskytnout součinnost při případné finanční kontrole podle příslušných právních předpisů zejména podle zákona č. 120/2001 sb. </w:t>
      </w:r>
    </w:p>
    <w:p w14:paraId="2BA49946" w14:textId="77777777" w:rsidR="00AE6814" w:rsidRDefault="00AE6814" w:rsidP="00AE6814">
      <w:pPr>
        <w:ind w:left="360" w:right="46" w:firstLine="0"/>
      </w:pPr>
    </w:p>
    <w:p w14:paraId="7F701E14" w14:textId="5FDC909C" w:rsidR="00E135ED" w:rsidRDefault="00E135ED" w:rsidP="00E135ED">
      <w:pPr>
        <w:numPr>
          <w:ilvl w:val="0"/>
          <w:numId w:val="12"/>
        </w:numPr>
        <w:ind w:right="46" w:hanging="360"/>
      </w:pPr>
      <w:r>
        <w:t>Smluvní strany se dohodly, že veškeré spory mezi sebou budou řešit především smírem, jinak soudem příslušným podle sídla kupujícího.</w:t>
      </w:r>
    </w:p>
    <w:p w14:paraId="07073D92" w14:textId="77777777" w:rsidR="00E135ED" w:rsidRDefault="00E135ED" w:rsidP="00E135ED">
      <w:pPr>
        <w:ind w:left="360" w:right="46" w:firstLine="0"/>
      </w:pPr>
    </w:p>
    <w:p w14:paraId="22CA265A" w14:textId="0B3EE5EC" w:rsidR="00E135ED" w:rsidRDefault="0083394A" w:rsidP="00E135ED">
      <w:pPr>
        <w:numPr>
          <w:ilvl w:val="0"/>
          <w:numId w:val="12"/>
        </w:numPr>
        <w:ind w:right="46" w:hanging="360"/>
      </w:pPr>
      <w:r>
        <w:t xml:space="preserve">Tuto smlouvu lze měnit nebo </w:t>
      </w:r>
      <w:r w:rsidR="00847868">
        <w:t xml:space="preserve">doplňovat </w:t>
      </w:r>
      <w:r>
        <w:t>pouze písemným</w:t>
      </w:r>
      <w:r w:rsidR="00847868">
        <w:t>i dodatky s podpisy stran na jedné listině.</w:t>
      </w:r>
    </w:p>
    <w:p w14:paraId="44F7708C" w14:textId="77777777" w:rsidR="00E135ED" w:rsidRDefault="00E135ED" w:rsidP="00E135ED">
      <w:pPr>
        <w:ind w:left="360" w:right="46" w:firstLine="0"/>
      </w:pPr>
    </w:p>
    <w:p w14:paraId="653E9F6F" w14:textId="402E22BD" w:rsidR="00D34416" w:rsidRDefault="0083394A" w:rsidP="00E135ED">
      <w:pPr>
        <w:numPr>
          <w:ilvl w:val="0"/>
          <w:numId w:val="12"/>
        </w:numPr>
        <w:ind w:right="46" w:hanging="360"/>
      </w:pPr>
      <w:r>
        <w:t xml:space="preserve">Tato smlouva </w:t>
      </w:r>
      <w:r w:rsidR="00E135ED">
        <w:t>se vyhotovuje písemně v počtu jednoho vyhotovení pro každou stranu.</w:t>
      </w:r>
      <w:r>
        <w:t xml:space="preserve"> </w:t>
      </w:r>
    </w:p>
    <w:p w14:paraId="33345819" w14:textId="07611790" w:rsidR="00D34416" w:rsidRDefault="00D34416">
      <w:pPr>
        <w:spacing w:after="12" w:line="259" w:lineRule="auto"/>
        <w:ind w:left="372" w:firstLine="0"/>
        <w:jc w:val="left"/>
      </w:pPr>
    </w:p>
    <w:p w14:paraId="6D755155" w14:textId="77777777" w:rsidR="00E135ED" w:rsidRDefault="0083394A" w:rsidP="00E135ED">
      <w:pPr>
        <w:numPr>
          <w:ilvl w:val="0"/>
          <w:numId w:val="12"/>
        </w:numPr>
        <w:ind w:right="46" w:hanging="360"/>
      </w:pPr>
      <w:r>
        <w:t>Zhotovitel nemůže bez souhlasu objednatele postoupit svá práva a povinnosti plynoucí ze smlouvy třetí osobě</w:t>
      </w:r>
      <w:r w:rsidR="00E135ED">
        <w:t xml:space="preserve"> ani provést zápočet svých případných pohledávek</w:t>
      </w:r>
      <w:r>
        <w:t xml:space="preserve">. </w:t>
      </w:r>
    </w:p>
    <w:p w14:paraId="48BE2A75" w14:textId="77777777" w:rsidR="00E135ED" w:rsidRDefault="00E135ED" w:rsidP="00E135ED">
      <w:pPr>
        <w:pStyle w:val="Odstavecseseznamem"/>
      </w:pPr>
    </w:p>
    <w:p w14:paraId="50E5972C" w14:textId="696F49F6" w:rsidR="00E135ED" w:rsidRDefault="00E135ED" w:rsidP="00E135ED">
      <w:pPr>
        <w:numPr>
          <w:ilvl w:val="0"/>
          <w:numId w:val="12"/>
        </w:numPr>
        <w:ind w:right="46" w:hanging="360"/>
      </w:pPr>
      <w:r>
        <w:t>Tato smlouva nabývá platnosti a účinnosti dnem podpisu obou smluvních stran.</w:t>
      </w:r>
    </w:p>
    <w:p w14:paraId="12E5596A" w14:textId="77777777" w:rsidR="00E135ED" w:rsidRDefault="00E135ED" w:rsidP="00E135ED">
      <w:pPr>
        <w:pStyle w:val="Odstavecseseznamem"/>
      </w:pPr>
    </w:p>
    <w:p w14:paraId="4A1206EF" w14:textId="3BAC66D9" w:rsidR="00E135ED" w:rsidRDefault="00E135ED" w:rsidP="00E135ED">
      <w:pPr>
        <w:pStyle w:val="Zkladntext"/>
        <w:jc w:val="center"/>
        <w:rPr>
          <w:b/>
          <w:bCs/>
        </w:rPr>
      </w:pPr>
    </w:p>
    <w:p w14:paraId="00980092" w14:textId="77777777" w:rsidR="00E135ED" w:rsidRPr="00E135ED" w:rsidRDefault="00E135ED" w:rsidP="00E135ED">
      <w:pPr>
        <w:pStyle w:val="Zkladntext"/>
        <w:jc w:val="center"/>
        <w:rPr>
          <w:rFonts w:ascii="Calibri" w:hAnsi="Calibri"/>
          <w:b/>
          <w:bCs/>
          <w:sz w:val="22"/>
        </w:rPr>
      </w:pPr>
      <w:r w:rsidRPr="00E135ED">
        <w:rPr>
          <w:rFonts w:ascii="Calibri" w:hAnsi="Calibri"/>
          <w:b/>
          <w:bCs/>
          <w:sz w:val="22"/>
        </w:rPr>
        <w:t>VIII.</w:t>
      </w:r>
    </w:p>
    <w:p w14:paraId="30A0E94C" w14:textId="70A838CD" w:rsidR="00E135ED" w:rsidRPr="00E135ED" w:rsidRDefault="00E135ED" w:rsidP="00E135ED">
      <w:pPr>
        <w:pStyle w:val="Zkladntext"/>
        <w:jc w:val="center"/>
        <w:rPr>
          <w:rFonts w:ascii="Calibri" w:hAnsi="Calibri"/>
          <w:b/>
          <w:bCs/>
          <w:sz w:val="22"/>
        </w:rPr>
      </w:pPr>
      <w:r w:rsidRPr="00E135ED">
        <w:rPr>
          <w:rFonts w:ascii="Calibri" w:hAnsi="Calibri"/>
          <w:b/>
          <w:bCs/>
          <w:sz w:val="22"/>
        </w:rPr>
        <w:t>Doložka platnosti právního jednání obce</w:t>
      </w:r>
    </w:p>
    <w:p w14:paraId="2822E6B9" w14:textId="77777777" w:rsidR="00E135ED" w:rsidRPr="00E135ED" w:rsidRDefault="00E135ED" w:rsidP="00E135ED">
      <w:pPr>
        <w:pStyle w:val="Zkladntext"/>
        <w:jc w:val="center"/>
        <w:rPr>
          <w:rFonts w:ascii="Calibri" w:hAnsi="Calibri"/>
          <w:b/>
          <w:bCs/>
          <w:sz w:val="22"/>
        </w:rPr>
      </w:pPr>
    </w:p>
    <w:p w14:paraId="54E56117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  <w:r w:rsidRPr="00E135ED">
        <w:rPr>
          <w:rFonts w:ascii="Calibri" w:hAnsi="Calibri"/>
          <w:sz w:val="22"/>
        </w:rPr>
        <w:t xml:space="preserve">Město Nové Sedlo podle § 41 odst. 1 zákona č. 128/2000 Sb., o obcích (obecní zřízení), ve znění pozdějších předpisů, potvrzuje, že podmínky platnosti právního jednání podle uvedeného zákona byly splněny, když </w:t>
      </w:r>
      <w:r>
        <w:rPr>
          <w:rFonts w:ascii="Calibri" w:hAnsi="Calibri"/>
          <w:sz w:val="22"/>
        </w:rPr>
        <w:t>uzavření této smlouvy schválila Rada města Nové Sedlo usnesením č. … ze dne …</w:t>
      </w:r>
    </w:p>
    <w:p w14:paraId="3D3A1B1A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62DF3CDF" w14:textId="1A23E1C9" w:rsidR="00E135ED" w:rsidRDefault="00E135ED" w:rsidP="00E135ED">
      <w:pPr>
        <w:pStyle w:val="Zkladntex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Příloha</w:t>
      </w:r>
    </w:p>
    <w:p w14:paraId="3A6D06EB" w14:textId="4C1AF8E9" w:rsidR="00E135ED" w:rsidRPr="00E135ED" w:rsidRDefault="00E135ED" w:rsidP="00E135ED">
      <w:pPr>
        <w:pStyle w:val="Zkladn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cenová nabídka prodávajícího</w:t>
      </w:r>
    </w:p>
    <w:p w14:paraId="1285D4BE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63DBD311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Novém Sedle dne</w:t>
      </w:r>
    </w:p>
    <w:p w14:paraId="21DB2F1A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587F603E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65C719C3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4994C556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59AF04B5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067B552F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6FE7AC95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6BFF1007" w14:textId="77777777" w:rsidR="00E135ED" w:rsidRDefault="00E135ED" w:rsidP="00E135ED">
      <w:pPr>
        <w:pStyle w:val="Zkladntext"/>
        <w:rPr>
          <w:rFonts w:ascii="Calibri" w:hAnsi="Calibri"/>
          <w:sz w:val="22"/>
        </w:rPr>
      </w:pPr>
    </w:p>
    <w:p w14:paraId="7DBA475C" w14:textId="53FED9B3" w:rsidR="00D34416" w:rsidRDefault="00E135ED" w:rsidP="00E135ED">
      <w:pPr>
        <w:pStyle w:val="Zkladn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</w:t>
      </w:r>
      <w:r>
        <w:t xml:space="preserve"> </w:t>
      </w:r>
      <w:r>
        <w:tab/>
      </w:r>
      <w:r>
        <w:tab/>
      </w:r>
      <w:r>
        <w:tab/>
      </w:r>
      <w:r>
        <w:rPr>
          <w:rFonts w:ascii="Calibri" w:hAnsi="Calibri"/>
          <w:sz w:val="22"/>
        </w:rPr>
        <w:t>…………………………………………………</w:t>
      </w:r>
    </w:p>
    <w:p w14:paraId="5F28E3DE" w14:textId="1D1DE8E8" w:rsidR="00E135ED" w:rsidRDefault="00E135ED" w:rsidP="00E135ED">
      <w:pPr>
        <w:pStyle w:val="Zkladntext"/>
      </w:pPr>
      <w:r>
        <w:rPr>
          <w:rFonts w:ascii="Calibri" w:hAnsi="Calibri"/>
          <w:sz w:val="22"/>
        </w:rPr>
        <w:t xml:space="preserve">                                 Kupující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Prodávající</w:t>
      </w:r>
    </w:p>
    <w:sectPr w:rsidR="00E1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6" w:right="1359" w:bottom="1350" w:left="140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DE1B" w14:textId="77777777" w:rsidR="00653FB0" w:rsidRDefault="00653FB0">
      <w:pPr>
        <w:spacing w:after="0" w:line="240" w:lineRule="auto"/>
      </w:pPr>
      <w:r>
        <w:separator/>
      </w:r>
    </w:p>
  </w:endnote>
  <w:endnote w:type="continuationSeparator" w:id="0">
    <w:p w14:paraId="6CC9C306" w14:textId="77777777" w:rsidR="00653FB0" w:rsidRDefault="0065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A142" w14:textId="77777777" w:rsidR="00D34416" w:rsidRDefault="0083394A">
    <w:pPr>
      <w:tabs>
        <w:tab w:val="center" w:pos="4549"/>
        <w:tab w:val="center" w:pos="7739"/>
      </w:tabs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4"/>
      </w:rPr>
      <w:t xml:space="preserve">Zadavatel: Město Odry </w:t>
    </w:r>
    <w:r>
      <w:rPr>
        <w:rFonts w:ascii="Tahoma" w:eastAsia="Tahoma" w:hAnsi="Tahoma" w:cs="Tahoma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ahoma" w:eastAsia="Tahoma" w:hAnsi="Tahoma" w:cs="Tahoma"/>
        <w:sz w:val="14"/>
      </w:rPr>
      <w:t xml:space="preserve">  </w:t>
    </w:r>
  </w:p>
  <w:p w14:paraId="376E10EE" w14:textId="77777777" w:rsidR="00D34416" w:rsidRDefault="0083394A">
    <w:pPr>
      <w:spacing w:after="0" w:line="259" w:lineRule="auto"/>
      <w:ind w:left="12" w:firstLine="0"/>
      <w:jc w:val="left"/>
    </w:pPr>
    <w:r>
      <w:rPr>
        <w:rFonts w:ascii="Tahoma" w:eastAsia="Tahoma" w:hAnsi="Tahoma" w:cs="Tahoma"/>
        <w:sz w:val="14"/>
      </w:rPr>
      <w:t xml:space="preserve">Zadávací dokumentace „Prevence vzniku odpadů v Odrách“ – část AStrana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4"/>
      </w:rPr>
      <w:t>1</w:t>
    </w:r>
    <w:r>
      <w:rPr>
        <w:rFonts w:ascii="Tahoma" w:eastAsia="Tahoma" w:hAnsi="Tahoma" w:cs="Tahoma"/>
        <w:sz w:val="14"/>
      </w:rPr>
      <w:fldChar w:fldCharType="end"/>
    </w:r>
    <w:r>
      <w:rPr>
        <w:rFonts w:ascii="Tahoma" w:eastAsia="Tahoma" w:hAnsi="Tahoma" w:cs="Tahoma"/>
        <w:sz w:val="14"/>
      </w:rPr>
      <w:t xml:space="preserve"> (celkem </w:t>
    </w:r>
    <w:fldSimple w:instr=" NUMPAGES   \* MERGEFORMAT ">
      <w:r w:rsidR="00D34416">
        <w:rPr>
          <w:rFonts w:ascii="Tahoma" w:eastAsia="Tahoma" w:hAnsi="Tahoma" w:cs="Tahoma"/>
          <w:sz w:val="14"/>
        </w:rPr>
        <w:t>7</w:t>
      </w:r>
    </w:fldSimple>
    <w:r>
      <w:rPr>
        <w:rFonts w:ascii="Tahoma" w:eastAsia="Tahoma" w:hAnsi="Tahoma" w:cs="Tahoma"/>
        <w:sz w:val="14"/>
      </w:rP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CF17" w14:textId="33787F07" w:rsidR="00D34416" w:rsidRDefault="0083394A">
    <w:pPr>
      <w:tabs>
        <w:tab w:val="center" w:pos="4549"/>
        <w:tab w:val="center" w:pos="7739"/>
      </w:tabs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4"/>
      </w:rPr>
      <w:t xml:space="preserve">Zadavatel: Město </w:t>
    </w:r>
    <w:r w:rsidR="003C37DA">
      <w:rPr>
        <w:rFonts w:ascii="Tahoma" w:eastAsia="Tahoma" w:hAnsi="Tahoma" w:cs="Tahoma"/>
        <w:sz w:val="14"/>
      </w:rPr>
      <w:t>Nové Sedlo</w:t>
    </w:r>
    <w:r>
      <w:rPr>
        <w:rFonts w:ascii="Tahoma" w:eastAsia="Tahoma" w:hAnsi="Tahoma" w:cs="Tahoma"/>
        <w:sz w:val="14"/>
      </w:rPr>
      <w:t xml:space="preserve"> </w:t>
    </w:r>
  </w:p>
  <w:p w14:paraId="1BE78857" w14:textId="538DB60D" w:rsidR="00D34416" w:rsidRDefault="0083394A">
    <w:pPr>
      <w:spacing w:after="0" w:line="259" w:lineRule="auto"/>
      <w:ind w:left="12" w:firstLine="0"/>
      <w:jc w:val="left"/>
    </w:pPr>
    <w:r>
      <w:rPr>
        <w:rFonts w:ascii="Tahoma" w:eastAsia="Tahoma" w:hAnsi="Tahoma" w:cs="Tahoma"/>
        <w:sz w:val="14"/>
      </w:rPr>
      <w:t xml:space="preserve">Zadávací dokumentace </w:t>
    </w:r>
    <w:r w:rsidR="003C37DA">
      <w:rPr>
        <w:rFonts w:ascii="Tahoma" w:eastAsia="Tahoma" w:hAnsi="Tahoma" w:cs="Tahoma"/>
        <w:sz w:val="14"/>
      </w:rPr>
      <w:t>,,Pořízení zahradních kompostérů a štěpkovače“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CBCC" w14:textId="77777777" w:rsidR="00D34416" w:rsidRDefault="0083394A">
    <w:pPr>
      <w:tabs>
        <w:tab w:val="center" w:pos="4549"/>
        <w:tab w:val="center" w:pos="7739"/>
      </w:tabs>
      <w:spacing w:after="0" w:line="259" w:lineRule="auto"/>
      <w:ind w:left="0" w:firstLine="0"/>
      <w:jc w:val="left"/>
    </w:pPr>
    <w:r>
      <w:rPr>
        <w:rFonts w:ascii="Tahoma" w:eastAsia="Tahoma" w:hAnsi="Tahoma" w:cs="Tahoma"/>
        <w:sz w:val="14"/>
      </w:rPr>
      <w:t xml:space="preserve">Zadavatel: Město Odry </w:t>
    </w:r>
    <w:r>
      <w:rPr>
        <w:rFonts w:ascii="Tahoma" w:eastAsia="Tahoma" w:hAnsi="Tahoma" w:cs="Tahoma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ahoma" w:eastAsia="Tahoma" w:hAnsi="Tahoma" w:cs="Tahoma"/>
        <w:sz w:val="14"/>
      </w:rPr>
      <w:t xml:space="preserve">  </w:t>
    </w:r>
  </w:p>
  <w:p w14:paraId="7DA60050" w14:textId="77777777" w:rsidR="00D34416" w:rsidRDefault="0083394A">
    <w:pPr>
      <w:spacing w:after="0" w:line="259" w:lineRule="auto"/>
      <w:ind w:left="12" w:firstLine="0"/>
      <w:jc w:val="left"/>
    </w:pPr>
    <w:r>
      <w:rPr>
        <w:rFonts w:ascii="Tahoma" w:eastAsia="Tahoma" w:hAnsi="Tahoma" w:cs="Tahoma"/>
        <w:sz w:val="14"/>
      </w:rPr>
      <w:t xml:space="preserve">Zadávací dokumentace „Prevence vzniku odpadů v Odrách“ – část AStrana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4"/>
      </w:rPr>
      <w:t>1</w:t>
    </w:r>
    <w:r>
      <w:rPr>
        <w:rFonts w:ascii="Tahoma" w:eastAsia="Tahoma" w:hAnsi="Tahoma" w:cs="Tahoma"/>
        <w:sz w:val="14"/>
      </w:rPr>
      <w:fldChar w:fldCharType="end"/>
    </w:r>
    <w:r>
      <w:rPr>
        <w:rFonts w:ascii="Tahoma" w:eastAsia="Tahoma" w:hAnsi="Tahoma" w:cs="Tahoma"/>
        <w:sz w:val="14"/>
      </w:rPr>
      <w:t xml:space="preserve"> (celkem </w:t>
    </w:r>
    <w:fldSimple w:instr=" NUMPAGES   \* MERGEFORMAT ">
      <w:r w:rsidR="00D34416">
        <w:rPr>
          <w:rFonts w:ascii="Tahoma" w:eastAsia="Tahoma" w:hAnsi="Tahoma" w:cs="Tahoma"/>
          <w:sz w:val="14"/>
        </w:rPr>
        <w:t>7</w:t>
      </w:r>
    </w:fldSimple>
    <w:r>
      <w:rPr>
        <w:rFonts w:ascii="Tahoma" w:eastAsia="Tahoma" w:hAnsi="Tahoma" w:cs="Tahoma"/>
        <w:sz w:val="14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2A01" w14:textId="77777777" w:rsidR="00653FB0" w:rsidRDefault="00653FB0">
      <w:pPr>
        <w:spacing w:after="0" w:line="240" w:lineRule="auto"/>
      </w:pPr>
      <w:r>
        <w:separator/>
      </w:r>
    </w:p>
  </w:footnote>
  <w:footnote w:type="continuationSeparator" w:id="0">
    <w:p w14:paraId="093195BD" w14:textId="77777777" w:rsidR="00653FB0" w:rsidRDefault="0065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CDC3" w14:textId="77777777" w:rsidR="002D08C8" w:rsidRDefault="002D0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06CC" w14:textId="77777777" w:rsidR="002D08C8" w:rsidRDefault="002D08C8" w:rsidP="002D08C8">
    <w:pPr>
      <w:pStyle w:val="Zhlav"/>
      <w:tabs>
        <w:tab w:val="clear" w:pos="4536"/>
        <w:tab w:val="clear" w:pos="9072"/>
        <w:tab w:val="left" w:pos="542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992A483" wp14:editId="69BE1EB6">
          <wp:simplePos x="0" y="0"/>
          <wp:positionH relativeFrom="column">
            <wp:posOffset>4218604</wp:posOffset>
          </wp:positionH>
          <wp:positionV relativeFrom="paragraph">
            <wp:posOffset>-32049</wp:posOffset>
          </wp:positionV>
          <wp:extent cx="1501948" cy="436163"/>
          <wp:effectExtent l="0" t="0" r="3175" b="2540"/>
          <wp:wrapNone/>
          <wp:docPr id="1493230267" name="Obrázek 2" descr="Státní fond životního prostředí: Funkce a výz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átní fond životního prostředí: Funkce a význ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27612" r="5171" b="26735"/>
                  <a:stretch>
                    <a:fillRect/>
                  </a:stretch>
                </pic:blipFill>
                <pic:spPr bwMode="auto">
                  <a:xfrm>
                    <a:off x="0" y="0"/>
                    <a:ext cx="1501948" cy="436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DAD2640" wp14:editId="36A141F0">
          <wp:simplePos x="0" y="0"/>
          <wp:positionH relativeFrom="margin">
            <wp:align>center</wp:align>
          </wp:positionH>
          <wp:positionV relativeFrom="paragraph">
            <wp:posOffset>34178</wp:posOffset>
          </wp:positionV>
          <wp:extent cx="2085788" cy="309911"/>
          <wp:effectExtent l="0" t="0" r="0" b="0"/>
          <wp:wrapNone/>
          <wp:docPr id="701027362" name="Obrázek 1" descr="Úvodní stránka | Ministerstvo životního prostře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vodní stránka | Ministerstvo životního prostředí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788" cy="30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6B621C" wp14:editId="299FC8C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615" cy="381335"/>
          <wp:effectExtent l="0" t="0" r="0" b="0"/>
          <wp:wrapNone/>
          <wp:docPr id="1020613876" name="Obrázek 1" descr="Obsah obrázku snímek obrazovky, Písmo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13876" name="Obrázek 1" descr="Obsah obrázku snímek obrazovky, Písmo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15" cy="3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411C16F" w14:textId="77777777" w:rsidR="002D08C8" w:rsidRDefault="002D08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1235" w14:textId="77777777" w:rsidR="002D08C8" w:rsidRDefault="002D08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AEA"/>
    <w:multiLevelType w:val="hybridMultilevel"/>
    <w:tmpl w:val="FD4AA550"/>
    <w:lvl w:ilvl="0" w:tplc="84227D9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C7A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7D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4A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CD7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4AA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8A9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C2AA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E3B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37310"/>
    <w:multiLevelType w:val="hybridMultilevel"/>
    <w:tmpl w:val="E41A7886"/>
    <w:lvl w:ilvl="0" w:tplc="3B8CB26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9011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0B5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04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AF3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8A8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818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D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A7C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205A6"/>
    <w:multiLevelType w:val="hybridMultilevel"/>
    <w:tmpl w:val="DD50E284"/>
    <w:lvl w:ilvl="0" w:tplc="62826B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A72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242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A0F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4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CA6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CDE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68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44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13CED"/>
    <w:multiLevelType w:val="hybridMultilevel"/>
    <w:tmpl w:val="45CC1AFE"/>
    <w:lvl w:ilvl="0" w:tplc="F9CCB1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38BE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8E4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22C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E5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3243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CEB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00A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A52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B2440"/>
    <w:multiLevelType w:val="hybridMultilevel"/>
    <w:tmpl w:val="A28E9A7E"/>
    <w:lvl w:ilvl="0" w:tplc="D91E05F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60690">
      <w:start w:val="1"/>
      <w:numFmt w:val="lowerLetter"/>
      <w:lvlText w:val="%2)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87CB0">
      <w:start w:val="1"/>
      <w:numFmt w:val="lowerRoman"/>
      <w:lvlText w:val="%3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668C2">
      <w:start w:val="1"/>
      <w:numFmt w:val="decimal"/>
      <w:lvlText w:val="%4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A436E">
      <w:start w:val="1"/>
      <w:numFmt w:val="lowerLetter"/>
      <w:lvlText w:val="%5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AFDC8">
      <w:start w:val="1"/>
      <w:numFmt w:val="lowerRoman"/>
      <w:lvlText w:val="%6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382D28">
      <w:start w:val="1"/>
      <w:numFmt w:val="decimal"/>
      <w:lvlText w:val="%7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8182A">
      <w:start w:val="1"/>
      <w:numFmt w:val="lowerLetter"/>
      <w:lvlText w:val="%8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EDD08">
      <w:start w:val="1"/>
      <w:numFmt w:val="lowerRoman"/>
      <w:lvlText w:val="%9"/>
      <w:lvlJc w:val="left"/>
      <w:pPr>
        <w:ind w:left="7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45974"/>
    <w:multiLevelType w:val="hybridMultilevel"/>
    <w:tmpl w:val="A4CE1B0A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F80EC9"/>
    <w:multiLevelType w:val="hybridMultilevel"/>
    <w:tmpl w:val="DE0AD15C"/>
    <w:lvl w:ilvl="0" w:tplc="32044D2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2D9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05F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433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5D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CF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6C1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C7B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087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E660D0"/>
    <w:multiLevelType w:val="hybridMultilevel"/>
    <w:tmpl w:val="F798341E"/>
    <w:lvl w:ilvl="0" w:tplc="36DCF1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E787C">
      <w:start w:val="1"/>
      <w:numFmt w:val="lowerLetter"/>
      <w:lvlText w:val="%2)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A1AA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4FA1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36C8D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8EB8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278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F8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EB52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0D00D8"/>
    <w:multiLevelType w:val="hybridMultilevel"/>
    <w:tmpl w:val="FC4CBA26"/>
    <w:lvl w:ilvl="0" w:tplc="CDD862A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AC6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C4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E64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843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23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EBD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48F1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C8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BA76C1"/>
    <w:multiLevelType w:val="hybridMultilevel"/>
    <w:tmpl w:val="5A9ED75A"/>
    <w:lvl w:ilvl="0" w:tplc="3EE42C4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E77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C22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C2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94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AC4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A0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228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6B2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0D7CAB"/>
    <w:multiLevelType w:val="hybridMultilevel"/>
    <w:tmpl w:val="FC98D728"/>
    <w:lvl w:ilvl="0" w:tplc="CB9E01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AA2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86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ABB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A8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AE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C07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69A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64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6E1C39"/>
    <w:multiLevelType w:val="hybridMultilevel"/>
    <w:tmpl w:val="D1F2EECC"/>
    <w:lvl w:ilvl="0" w:tplc="AED6E9AC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D0772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8033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88AAF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8D92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884F2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07AF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48F9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6FFE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7B54C0"/>
    <w:multiLevelType w:val="hybridMultilevel"/>
    <w:tmpl w:val="3ED61158"/>
    <w:lvl w:ilvl="0" w:tplc="AABEEC4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A8A72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84432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BE0E56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27812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47B90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49938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ACEEC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443BE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1291167">
    <w:abstractNumId w:val="4"/>
  </w:num>
  <w:num w:numId="2" w16cid:durableId="52042340">
    <w:abstractNumId w:val="8"/>
  </w:num>
  <w:num w:numId="3" w16cid:durableId="1892302319">
    <w:abstractNumId w:val="11"/>
  </w:num>
  <w:num w:numId="4" w16cid:durableId="1235891836">
    <w:abstractNumId w:val="7"/>
  </w:num>
  <w:num w:numId="5" w16cid:durableId="2052223543">
    <w:abstractNumId w:val="10"/>
  </w:num>
  <w:num w:numId="6" w16cid:durableId="1007709749">
    <w:abstractNumId w:val="12"/>
  </w:num>
  <w:num w:numId="7" w16cid:durableId="1087265495">
    <w:abstractNumId w:val="0"/>
  </w:num>
  <w:num w:numId="8" w16cid:durableId="1403019299">
    <w:abstractNumId w:val="9"/>
  </w:num>
  <w:num w:numId="9" w16cid:durableId="1197347682">
    <w:abstractNumId w:val="3"/>
  </w:num>
  <w:num w:numId="10" w16cid:durableId="374046200">
    <w:abstractNumId w:val="1"/>
  </w:num>
  <w:num w:numId="11" w16cid:durableId="98990651">
    <w:abstractNumId w:val="2"/>
  </w:num>
  <w:num w:numId="12" w16cid:durableId="1674333215">
    <w:abstractNumId w:val="6"/>
  </w:num>
  <w:num w:numId="13" w16cid:durableId="116146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16"/>
    <w:rsid w:val="00013754"/>
    <w:rsid w:val="000A14FC"/>
    <w:rsid w:val="000E69DB"/>
    <w:rsid w:val="001344ED"/>
    <w:rsid w:val="001750F5"/>
    <w:rsid w:val="001E5C40"/>
    <w:rsid w:val="00201520"/>
    <w:rsid w:val="002D08C8"/>
    <w:rsid w:val="0038070F"/>
    <w:rsid w:val="00382049"/>
    <w:rsid w:val="003A516A"/>
    <w:rsid w:val="003C37DA"/>
    <w:rsid w:val="00564370"/>
    <w:rsid w:val="00653FB0"/>
    <w:rsid w:val="008021FB"/>
    <w:rsid w:val="0083394A"/>
    <w:rsid w:val="00847868"/>
    <w:rsid w:val="00906A19"/>
    <w:rsid w:val="00923E9B"/>
    <w:rsid w:val="0099493A"/>
    <w:rsid w:val="00AE6814"/>
    <w:rsid w:val="00BA5F00"/>
    <w:rsid w:val="00C422E6"/>
    <w:rsid w:val="00D27E5E"/>
    <w:rsid w:val="00D34416"/>
    <w:rsid w:val="00D34C63"/>
    <w:rsid w:val="00DA6325"/>
    <w:rsid w:val="00E135ED"/>
    <w:rsid w:val="00F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DD04"/>
  <w15:docId w15:val="{29067E71-60AC-4FD6-AE77-9A90FB55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380" w:hanging="368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A51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3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7DA"/>
    <w:rPr>
      <w:rFonts w:ascii="Calibri" w:eastAsia="Calibri" w:hAnsi="Calibri" w:cs="Calibri"/>
      <w:color w:val="000000"/>
      <w:sz w:val="22"/>
    </w:rPr>
  </w:style>
  <w:style w:type="paragraph" w:styleId="Zkladntext">
    <w:name w:val="Body Text"/>
    <w:basedOn w:val="Normln"/>
    <w:link w:val="ZkladntextChar"/>
    <w:rsid w:val="00E135ED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135ED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1694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subject/>
  <dc:creator>admin</dc:creator>
  <cp:keywords/>
  <cp:lastModifiedBy>Životní prostředí a investice</cp:lastModifiedBy>
  <cp:revision>15</cp:revision>
  <dcterms:created xsi:type="dcterms:W3CDTF">2025-10-09T06:21:00Z</dcterms:created>
  <dcterms:modified xsi:type="dcterms:W3CDTF">2025-10-10T08:48:00Z</dcterms:modified>
</cp:coreProperties>
</file>