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BA9F8" w14:textId="70B46452" w:rsidR="00BD6E0E" w:rsidRDefault="00BD6E0E" w:rsidP="00664441">
      <w:pPr>
        <w:spacing w:after="120"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PŘÍLOHA Č.</w:t>
      </w:r>
      <w:r w:rsidR="00212D2E">
        <w:rPr>
          <w:rFonts w:ascii="Times New Roman" w:hAnsi="Times New Roman" w:cs="Times New Roman"/>
          <w:b/>
          <w:sz w:val="22"/>
        </w:rPr>
        <w:t xml:space="preserve"> 5</w:t>
      </w:r>
    </w:p>
    <w:p w14:paraId="00F3315C" w14:textId="52246DF8" w:rsidR="00664441" w:rsidRPr="00C5524C" w:rsidRDefault="00664441" w:rsidP="00664441">
      <w:pPr>
        <w:spacing w:after="120"/>
        <w:jc w:val="center"/>
        <w:rPr>
          <w:rFonts w:ascii="Times New Roman" w:hAnsi="Times New Roman" w:cs="Times New Roman"/>
          <w:b/>
          <w:sz w:val="22"/>
        </w:rPr>
      </w:pPr>
      <w:r w:rsidRPr="00C5524C">
        <w:rPr>
          <w:rFonts w:ascii="Times New Roman" w:hAnsi="Times New Roman" w:cs="Times New Roman"/>
          <w:b/>
          <w:sz w:val="22"/>
        </w:rPr>
        <w:t>ČESTNÉ PROHLÁŠENÍ VE VZTAHU K RUSKÝM / BĚLORUSKÝM SUBJEKTŮM</w:t>
      </w:r>
    </w:p>
    <w:p w14:paraId="57CF98C4" w14:textId="1584997C" w:rsidR="00BD6E0E" w:rsidRPr="00212D2E" w:rsidRDefault="00664441" w:rsidP="00212D2E">
      <w:pPr>
        <w:pStyle w:val="Bezmezer"/>
        <w:ind w:left="283" w:right="283"/>
        <w:rPr>
          <w:rFonts w:ascii="Times New Roman" w:hAnsi="Times New Roman" w:cs="Times New Roman"/>
          <w:b/>
          <w:bCs/>
          <w:u w:val="single"/>
        </w:rPr>
      </w:pPr>
      <w:r w:rsidRPr="00C5524C">
        <w:rPr>
          <w:rFonts w:ascii="Times New Roman" w:eastAsia="Calibri" w:hAnsi="Times New Roman" w:cs="Times New Roman"/>
          <w:b/>
          <w:sz w:val="22"/>
        </w:rPr>
        <w:t>Název veřejné zakázky:</w:t>
      </w:r>
      <w:r w:rsidR="00C5524C" w:rsidRPr="00C5524C">
        <w:rPr>
          <w:rFonts w:ascii="Times New Roman" w:eastAsia="Calibri" w:hAnsi="Times New Roman" w:cs="Times New Roman"/>
          <w:b/>
          <w:sz w:val="22"/>
        </w:rPr>
        <w:t xml:space="preserve"> </w:t>
      </w:r>
      <w:r w:rsidR="00F50053" w:rsidRPr="004A775C">
        <w:rPr>
          <w:sz w:val="28"/>
          <w:szCs w:val="28"/>
        </w:rPr>
        <w:t xml:space="preserve">: </w:t>
      </w:r>
      <w:r w:rsidR="00212D2E">
        <w:rPr>
          <w:rFonts w:ascii="Times New Roman" w:hAnsi="Times New Roman" w:cs="Times New Roman"/>
          <w:b/>
          <w:bCs/>
          <w:u w:val="single"/>
        </w:rPr>
        <w:t xml:space="preserve"> </w:t>
      </w:r>
      <w:r w:rsidR="00212D2E" w:rsidRPr="00212D2E">
        <w:rPr>
          <w:rFonts w:ascii="Times New Roman" w:hAnsi="Times New Roman" w:cs="Times New Roman"/>
          <w:b/>
          <w:bCs/>
          <w:sz w:val="24"/>
          <w:szCs w:val="24"/>
        </w:rPr>
        <w:t>Naučná stezka Od Malé Anny k Velké Anně</w:t>
      </w:r>
    </w:p>
    <w:p w14:paraId="12065700" w14:textId="75281282" w:rsidR="00664441" w:rsidRPr="00C5524C" w:rsidRDefault="00664441" w:rsidP="00664441">
      <w:pPr>
        <w:pBdr>
          <w:bottom w:val="single" w:sz="8" w:space="1" w:color="73767D"/>
        </w:pBdr>
        <w:spacing w:after="60"/>
        <w:rPr>
          <w:rFonts w:ascii="Times New Roman" w:eastAsia="Calibri" w:hAnsi="Times New Roman" w:cs="Times New Roman"/>
          <w:b/>
          <w:sz w:val="22"/>
        </w:rPr>
      </w:pPr>
      <w:r w:rsidRPr="00C5524C">
        <w:rPr>
          <w:rFonts w:ascii="Times New Roman" w:eastAsia="Calibri" w:hAnsi="Times New Roman" w:cs="Times New Roman"/>
          <w:b/>
          <w:sz w:val="22"/>
        </w:rPr>
        <w:t>Identifikační údaje</w:t>
      </w:r>
      <w:r w:rsidR="00747AE7">
        <w:rPr>
          <w:rFonts w:ascii="Times New Roman" w:eastAsia="Calibri" w:hAnsi="Times New Roman" w:cs="Times New Roman"/>
          <w:b/>
          <w:sz w:val="22"/>
        </w:rPr>
        <w:t xml:space="preserve"> </w:t>
      </w:r>
      <w:r w:rsidRPr="00C5524C">
        <w:rPr>
          <w:rFonts w:ascii="Times New Roman" w:eastAsia="Calibri" w:hAnsi="Times New Roman" w:cs="Times New Roman"/>
          <w:b/>
          <w:sz w:val="22"/>
        </w:rPr>
        <w:t>dodavatele:</w:t>
      </w:r>
    </w:p>
    <w:tbl>
      <w:tblPr>
        <w:tblStyle w:val="Mkatabulky"/>
        <w:tblW w:w="9274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D9D9D9"/>
          <w:right w:val="none" w:sz="0" w:space="0" w:color="auto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4003"/>
        <w:gridCol w:w="5271"/>
      </w:tblGrid>
      <w:tr w:rsidR="00664441" w:rsidRPr="00C5524C" w14:paraId="79A50154" w14:textId="77777777" w:rsidTr="0015781B">
        <w:trPr>
          <w:trHeight w:val="353"/>
        </w:trPr>
        <w:tc>
          <w:tcPr>
            <w:tcW w:w="4003" w:type="dxa"/>
            <w:vAlign w:val="center"/>
          </w:tcPr>
          <w:p w14:paraId="184449E8" w14:textId="77777777" w:rsidR="00664441" w:rsidRPr="00C5524C" w:rsidRDefault="00664441" w:rsidP="0015781B">
            <w:pPr>
              <w:ind w:left="-108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5524C">
              <w:rPr>
                <w:rFonts w:ascii="Times New Roman" w:eastAsia="Calibri" w:hAnsi="Times New Roman" w:cs="Times New Roman"/>
                <w:sz w:val="22"/>
                <w:szCs w:val="22"/>
              </w:rPr>
              <w:t>Obchodní firma / název / jméno a příjmení:</w:t>
            </w:r>
          </w:p>
        </w:tc>
        <w:tc>
          <w:tcPr>
            <w:tcW w:w="5271" w:type="dxa"/>
          </w:tcPr>
          <w:p w14:paraId="0ED417E2" w14:textId="77777777" w:rsidR="00664441" w:rsidRPr="00C5524C" w:rsidRDefault="00664441" w:rsidP="0015781B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5524C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  <w:tr w:rsidR="00664441" w:rsidRPr="00C5524C" w14:paraId="0ECB2288" w14:textId="77777777" w:rsidTr="0015781B">
        <w:trPr>
          <w:trHeight w:val="353"/>
        </w:trPr>
        <w:tc>
          <w:tcPr>
            <w:tcW w:w="4003" w:type="dxa"/>
            <w:vAlign w:val="center"/>
          </w:tcPr>
          <w:p w14:paraId="4A30F79D" w14:textId="77777777" w:rsidR="00664441" w:rsidRPr="00C5524C" w:rsidRDefault="00664441" w:rsidP="0015781B">
            <w:pPr>
              <w:ind w:left="-108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5524C">
              <w:rPr>
                <w:rFonts w:ascii="Times New Roman" w:eastAsia="Calibri" w:hAnsi="Times New Roman" w:cs="Times New Roman"/>
                <w:sz w:val="22"/>
                <w:szCs w:val="22"/>
              </w:rPr>
              <w:t>IČO:</w:t>
            </w:r>
          </w:p>
        </w:tc>
        <w:tc>
          <w:tcPr>
            <w:tcW w:w="5271" w:type="dxa"/>
          </w:tcPr>
          <w:p w14:paraId="539824DD" w14:textId="77777777" w:rsidR="00664441" w:rsidRPr="00C5524C" w:rsidRDefault="00664441" w:rsidP="0015781B">
            <w:pPr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5524C"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  <w:t>[VYPLNÍ DODAVATEL]</w:t>
            </w:r>
          </w:p>
        </w:tc>
      </w:tr>
    </w:tbl>
    <w:p w14:paraId="21F872A1" w14:textId="141A7488" w:rsidR="00664441" w:rsidRPr="00C5524C" w:rsidRDefault="00747AE7" w:rsidP="00664441">
      <w:pPr>
        <w:pStyle w:val="Podnadpis"/>
        <w:spacing w:before="240" w:after="120" w:line="264" w:lineRule="auto"/>
        <w:jc w:val="both"/>
        <w:rPr>
          <w:rFonts w:ascii="Times New Roman" w:hAnsi="Times New Roman" w:cs="Times New Roman"/>
          <w:b w:val="0"/>
          <w:color w:val="000000"/>
          <w:sz w:val="22"/>
        </w:rPr>
      </w:pPr>
      <w:r>
        <w:rPr>
          <w:rStyle w:val="fontstyle01"/>
          <w:rFonts w:ascii="Times New Roman" w:hAnsi="Times New Roman" w:cs="Times New Roman"/>
          <w:b w:val="0"/>
        </w:rPr>
        <w:t>D</w:t>
      </w:r>
      <w:r w:rsidR="00664441" w:rsidRPr="00C5524C">
        <w:rPr>
          <w:rStyle w:val="fontstyle01"/>
          <w:rFonts w:ascii="Times New Roman" w:hAnsi="Times New Roman" w:cs="Times New Roman"/>
          <w:b w:val="0"/>
        </w:rPr>
        <w:t>odavatel tímto ve vztahu k výše nadepsané zakázce / veřejné zakázky prohlašuje, že:</w:t>
      </w:r>
    </w:p>
    <w:p w14:paraId="53525F4E" w14:textId="77777777" w:rsidR="00664441" w:rsidRPr="00C5524C" w:rsidRDefault="00664441" w:rsidP="00664441">
      <w:pPr>
        <w:pStyle w:val="podpisra"/>
        <w:numPr>
          <w:ilvl w:val="0"/>
          <w:numId w:val="1"/>
        </w:numPr>
        <w:tabs>
          <w:tab w:val="right" w:leader="dot" w:pos="4962"/>
        </w:tabs>
        <w:spacing w:before="120" w:line="264" w:lineRule="auto"/>
        <w:ind w:left="284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 xml:space="preserve">on ani (i) kterýkoli z jeho poddodavatelů či jiných osob (analogicky) dle § 83 zákona č. 134/2016 Sb., o zadávání veřejných zakázek, ve znění pozdějších předpisů, který se bude podílet na plnění této zakázky / veřejné zakázky nebo (ii) kterákoli z osob, jejichž kapacity bude dodavatel využívat, a to </w:t>
      </w:r>
      <w:r w:rsidRPr="00C5524C">
        <w:rPr>
          <w:rFonts w:ascii="Times New Roman" w:hAnsi="Times New Roman"/>
          <w:color w:val="000000"/>
          <w:sz w:val="22"/>
          <w:szCs w:val="22"/>
        </w:rPr>
        <w:br/>
        <w:t>v rozsahu více než 10 % nabídkové ceny,</w:t>
      </w:r>
    </w:p>
    <w:p w14:paraId="1A1F24DB" w14:textId="77777777" w:rsidR="00664441" w:rsidRPr="00C5524C" w:rsidRDefault="00664441" w:rsidP="00664441">
      <w:pPr>
        <w:pStyle w:val="podpisra"/>
        <w:numPr>
          <w:ilvl w:val="0"/>
          <w:numId w:val="2"/>
        </w:numPr>
        <w:tabs>
          <w:tab w:val="right" w:leader="dot" w:pos="4962"/>
        </w:tabs>
        <w:spacing w:before="120" w:line="264" w:lineRule="auto"/>
        <w:ind w:left="567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>není ruským státním příslušníkem, fyzickou či právnickou osobou nebo subjektem či orgánem se sídlem v Rusku,</w:t>
      </w:r>
    </w:p>
    <w:p w14:paraId="37D5A027" w14:textId="77777777" w:rsidR="00664441" w:rsidRPr="00C5524C" w:rsidRDefault="00664441" w:rsidP="00664441">
      <w:pPr>
        <w:pStyle w:val="podpisra"/>
        <w:numPr>
          <w:ilvl w:val="0"/>
          <w:numId w:val="2"/>
        </w:numPr>
        <w:tabs>
          <w:tab w:val="right" w:leader="dot" w:pos="4962"/>
        </w:tabs>
        <w:spacing w:line="264" w:lineRule="auto"/>
        <w:ind w:left="567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>není z více než 50 % přímo či nepřímo vlastněn některým ze subjektů uvedených v písmeni a), ani</w:t>
      </w:r>
    </w:p>
    <w:p w14:paraId="196DD3A8" w14:textId="410A3153" w:rsidR="00664441" w:rsidRPr="00C5524C" w:rsidRDefault="00664441" w:rsidP="00664441">
      <w:pPr>
        <w:pStyle w:val="podpisra"/>
        <w:numPr>
          <w:ilvl w:val="0"/>
          <w:numId w:val="2"/>
        </w:numPr>
        <w:tabs>
          <w:tab w:val="right" w:leader="dot" w:pos="4962"/>
        </w:tabs>
        <w:spacing w:line="264" w:lineRule="auto"/>
        <w:ind w:left="567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>nejedná jménem nebo na pokyn některého ze subjektů uvedených v písmeni a) nebo b);</w:t>
      </w:r>
    </w:p>
    <w:p w14:paraId="255DA58E" w14:textId="3F131E2F" w:rsidR="00664441" w:rsidRPr="00C5524C" w:rsidRDefault="00664441" w:rsidP="00664441">
      <w:pPr>
        <w:pStyle w:val="podpisra"/>
        <w:numPr>
          <w:ilvl w:val="0"/>
          <w:numId w:val="1"/>
        </w:numPr>
        <w:tabs>
          <w:tab w:val="right" w:leader="dot" w:pos="4962"/>
        </w:tabs>
        <w:spacing w:before="120" w:line="264" w:lineRule="auto"/>
        <w:ind w:left="284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 xml:space="preserve">není osobou uvedenou v sankčním seznamu v příloze nařízení Rady (EU) č. 269/2014 ze dne </w:t>
      </w:r>
      <w:r w:rsidRPr="00C5524C">
        <w:rPr>
          <w:rFonts w:ascii="Times New Roman" w:hAnsi="Times New Roman"/>
          <w:color w:val="000000"/>
          <w:sz w:val="22"/>
          <w:szCs w:val="22"/>
        </w:rPr>
        <w:br/>
        <w:t xml:space="preserve">17. března 2014, o omezujících opatřeních vzhledem k činnostem narušujícím nebo ohrožujícím územní celistvost, svrchovanost a nezávislost Ukrajiny (ve znění pozdějších aktualizací), </w:t>
      </w:r>
      <w:bookmarkStart w:id="0" w:name="_Hlk144299569"/>
      <w:r w:rsidRPr="00C5524C">
        <w:rPr>
          <w:rFonts w:ascii="Times New Roman" w:hAnsi="Times New Roman"/>
          <w:sz w:val="22"/>
          <w:szCs w:val="22"/>
        </w:rPr>
        <w:t>nařízení Rady (EU) č. 208/2014, o omezujících opatřeních vůči některým osobám, subjektům, orgánům vzhledem k situaci na Ukrajině,</w:t>
      </w:r>
      <w:r w:rsidRPr="00C5524C">
        <w:rPr>
          <w:rFonts w:ascii="Times New Roman" w:hAnsi="Times New Roman"/>
          <w:color w:val="000000"/>
          <w:sz w:val="22"/>
          <w:szCs w:val="22"/>
        </w:rPr>
        <w:t xml:space="preserve"> </w:t>
      </w:r>
      <w:bookmarkEnd w:id="0"/>
      <w:r w:rsidRPr="00C5524C">
        <w:rPr>
          <w:rFonts w:ascii="Times New Roman" w:hAnsi="Times New Roman"/>
          <w:color w:val="000000"/>
          <w:sz w:val="22"/>
          <w:szCs w:val="22"/>
        </w:rPr>
        <w:t>nebo nařízení Rady (ES) č. 765/2006 ze dne 18. května 2006 o omezujících opatřeních vůči prezidentu Lukašenkovi a některým představitelům Běloruska (ve znění pozdějších aktualizací);</w:t>
      </w:r>
    </w:p>
    <w:p w14:paraId="14A5040B" w14:textId="77777777" w:rsidR="00664441" w:rsidRPr="00C5524C" w:rsidRDefault="00664441" w:rsidP="00664441">
      <w:pPr>
        <w:pStyle w:val="podpisra"/>
        <w:numPr>
          <w:ilvl w:val="0"/>
          <w:numId w:val="1"/>
        </w:numPr>
        <w:tabs>
          <w:tab w:val="right" w:leader="dot" w:pos="4962"/>
        </w:tabs>
        <w:spacing w:before="120" w:line="264" w:lineRule="auto"/>
        <w:ind w:left="284" w:hanging="284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 xml:space="preserve">žádné finanční prostředky, které obdrží za plnění veřejné zakázky, přímo ani nepřímo nezpřístupní fyzickým nebo právnickým osobám, subjektům či orgánům s nimi spojeným nebo v jejich prospěch uvedeným v sankčním seznamu v příloze nařízení Rady (EU) č. 269/2014 ze dne 17. března 2014, </w:t>
      </w:r>
      <w:r w:rsidRPr="00C5524C">
        <w:rPr>
          <w:rFonts w:ascii="Times New Roman" w:hAnsi="Times New Roman"/>
          <w:color w:val="000000"/>
          <w:sz w:val="22"/>
          <w:szCs w:val="22"/>
        </w:rPr>
        <w:br/>
        <w:t xml:space="preserve">o omezujících opatřeních vzhledem k činnostem narušujícím nebo ohrožujícím územní celistvost, svrchovanost a nezávislost Ukrajiny (ve znění pozdějších aktualizací) nebo nařízení Rady (ES) </w:t>
      </w:r>
      <w:r w:rsidRPr="00C5524C">
        <w:rPr>
          <w:rFonts w:ascii="Times New Roman" w:hAnsi="Times New Roman"/>
          <w:color w:val="000000"/>
          <w:sz w:val="22"/>
          <w:szCs w:val="22"/>
        </w:rPr>
        <w:br/>
        <w:t>č. 765/2006 ze dne 18. května 2006 o omezujících opatřeních vůči prezidentu Lukašenkovi a některým představitelům Běloruska (ve znění pozdějších aktualizací).</w:t>
      </w:r>
    </w:p>
    <w:p w14:paraId="1998CA1A" w14:textId="6DB34F09" w:rsidR="00664441" w:rsidRPr="00C5524C" w:rsidRDefault="00664441" w:rsidP="00664441">
      <w:pPr>
        <w:pStyle w:val="podpisra"/>
        <w:tabs>
          <w:tab w:val="right" w:leader="dot" w:pos="4962"/>
        </w:tabs>
        <w:spacing w:before="240"/>
        <w:jc w:val="both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sz w:val="22"/>
          <w:szCs w:val="22"/>
        </w:rPr>
        <w:t xml:space="preserve">V </w:t>
      </w:r>
      <w:r w:rsidRPr="00C5524C">
        <w:rPr>
          <w:rFonts w:ascii="Times New Roman" w:hAnsi="Times New Roman"/>
          <w:sz w:val="22"/>
          <w:szCs w:val="22"/>
          <w:highlight w:val="lightGray"/>
        </w:rPr>
        <w:t>[</w:t>
      </w:r>
      <w:r w:rsidRPr="00C5524C">
        <w:rPr>
          <w:rFonts w:ascii="Times New Roman" w:hAnsi="Times New Roman"/>
          <w:caps/>
          <w:sz w:val="22"/>
          <w:szCs w:val="22"/>
          <w:highlight w:val="lightGray"/>
        </w:rPr>
        <w:t>VYPLNÍ DODAVATEL</w:t>
      </w:r>
      <w:r w:rsidRPr="00C5524C">
        <w:rPr>
          <w:rFonts w:ascii="Times New Roman" w:hAnsi="Times New Roman"/>
          <w:sz w:val="22"/>
          <w:szCs w:val="22"/>
          <w:highlight w:val="lightGray"/>
        </w:rPr>
        <w:t>]</w:t>
      </w:r>
      <w:r w:rsidRPr="00C5524C">
        <w:rPr>
          <w:rFonts w:ascii="Times New Roman" w:hAnsi="Times New Roman"/>
          <w:sz w:val="22"/>
          <w:szCs w:val="22"/>
        </w:rPr>
        <w:t xml:space="preserve"> dne </w:t>
      </w:r>
      <w:r w:rsidRPr="00C5524C">
        <w:rPr>
          <w:rFonts w:ascii="Times New Roman" w:hAnsi="Times New Roman"/>
          <w:sz w:val="22"/>
          <w:szCs w:val="22"/>
          <w:highlight w:val="lightGray"/>
        </w:rPr>
        <w:t>[</w:t>
      </w:r>
      <w:r w:rsidRPr="00C5524C">
        <w:rPr>
          <w:rFonts w:ascii="Times New Roman" w:hAnsi="Times New Roman"/>
          <w:caps/>
          <w:sz w:val="22"/>
          <w:szCs w:val="22"/>
          <w:highlight w:val="lightGray"/>
        </w:rPr>
        <w:t>v</w:t>
      </w:r>
      <w:r w:rsidR="00BB34B4">
        <w:rPr>
          <w:rFonts w:ascii="Times New Roman" w:hAnsi="Times New Roman"/>
          <w:caps/>
          <w:sz w:val="22"/>
          <w:szCs w:val="22"/>
          <w:highlight w:val="lightGray"/>
        </w:rPr>
        <w:t>YPLNÍ</w:t>
      </w:r>
      <w:r w:rsidRPr="00C5524C">
        <w:rPr>
          <w:rFonts w:ascii="Times New Roman" w:hAnsi="Times New Roman"/>
          <w:sz w:val="22"/>
          <w:szCs w:val="22"/>
          <w:highlight w:val="lightGray"/>
        </w:rPr>
        <w:t xml:space="preserve"> DODAVATEL]</w:t>
      </w:r>
    </w:p>
    <w:p w14:paraId="158E1274" w14:textId="77777777" w:rsidR="00664441" w:rsidRPr="00C5524C" w:rsidRDefault="00664441" w:rsidP="00664441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536"/>
        </w:tabs>
        <w:spacing w:line="264" w:lineRule="auto"/>
        <w:rPr>
          <w:rFonts w:ascii="Times New Roman" w:hAnsi="Times New Roman"/>
          <w:color w:val="000000"/>
          <w:sz w:val="22"/>
          <w:szCs w:val="22"/>
        </w:rPr>
      </w:pPr>
    </w:p>
    <w:p w14:paraId="066698CD" w14:textId="77777777" w:rsidR="00664441" w:rsidRPr="00C5524C" w:rsidRDefault="00664441" w:rsidP="00664441">
      <w:pPr>
        <w:pStyle w:val="podpisra"/>
        <w:tabs>
          <w:tab w:val="clear" w:pos="3969"/>
          <w:tab w:val="clear" w:pos="5103"/>
          <w:tab w:val="clear" w:pos="9072"/>
          <w:tab w:val="left" w:pos="0"/>
          <w:tab w:val="right" w:leader="dot" w:pos="4536"/>
        </w:tabs>
        <w:spacing w:line="264" w:lineRule="auto"/>
        <w:rPr>
          <w:rFonts w:ascii="Times New Roman" w:hAnsi="Times New Roman"/>
          <w:color w:val="000000"/>
          <w:sz w:val="22"/>
          <w:szCs w:val="22"/>
        </w:rPr>
      </w:pPr>
      <w:r w:rsidRPr="00C5524C">
        <w:rPr>
          <w:rFonts w:ascii="Times New Roman" w:hAnsi="Times New Roman"/>
          <w:color w:val="000000"/>
          <w:sz w:val="22"/>
          <w:szCs w:val="22"/>
        </w:rPr>
        <w:tab/>
      </w:r>
    </w:p>
    <w:p w14:paraId="2900ADD7" w14:textId="508CB50A" w:rsidR="00FC1AA8" w:rsidRPr="00C5524C" w:rsidRDefault="00664441" w:rsidP="00664441">
      <w:pPr>
        <w:rPr>
          <w:rFonts w:ascii="Times New Roman" w:hAnsi="Times New Roman" w:cs="Times New Roman"/>
          <w:sz w:val="22"/>
        </w:rPr>
      </w:pPr>
      <w:r w:rsidRPr="00C5524C">
        <w:rPr>
          <w:rFonts w:ascii="Times New Roman" w:hAnsi="Times New Roman" w:cs="Times New Roman"/>
          <w:b/>
          <w:sz w:val="22"/>
          <w:highlight w:val="lightGray"/>
        </w:rPr>
        <w:t>[VYPLNÍ DODAVATEL – Jméno, příjmení osoby oprávněné jednat + podpis</w:t>
      </w:r>
    </w:p>
    <w:sectPr w:rsidR="00FC1AA8" w:rsidRPr="00C5524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DC1C9" w14:textId="77777777" w:rsidR="00A231BE" w:rsidRDefault="00A231BE" w:rsidP="00A205BC">
      <w:pPr>
        <w:spacing w:before="0" w:line="240" w:lineRule="auto"/>
      </w:pPr>
      <w:r>
        <w:separator/>
      </w:r>
    </w:p>
  </w:endnote>
  <w:endnote w:type="continuationSeparator" w:id="0">
    <w:p w14:paraId="12286DA5" w14:textId="77777777" w:rsidR="00A231BE" w:rsidRDefault="00A231BE" w:rsidP="00A205B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B8CB4" w14:textId="77777777" w:rsidR="00A231BE" w:rsidRDefault="00A231BE" w:rsidP="00A205BC">
      <w:pPr>
        <w:spacing w:before="0" w:line="240" w:lineRule="auto"/>
      </w:pPr>
      <w:r>
        <w:separator/>
      </w:r>
    </w:p>
  </w:footnote>
  <w:footnote w:type="continuationSeparator" w:id="0">
    <w:p w14:paraId="3BAEB48E" w14:textId="77777777" w:rsidR="00A231BE" w:rsidRDefault="00A231BE" w:rsidP="00A205B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C5871" w14:textId="77777777" w:rsidR="00212D2E" w:rsidRPr="00890914" w:rsidRDefault="00212D2E" w:rsidP="00212D2E">
    <w:pPr>
      <w:pStyle w:val="Zhlav"/>
      <w:jc w:val="right"/>
    </w:pPr>
    <w:r>
      <w:rPr>
        <w:noProof/>
      </w:rPr>
      <w:drawing>
        <wp:inline distT="0" distB="0" distL="0" distR="0" wp14:anchorId="4089EADA" wp14:editId="06037428">
          <wp:extent cx="1861194" cy="473710"/>
          <wp:effectExtent l="0" t="0" r="5715" b="2540"/>
          <wp:docPr id="1214282247" name="Obrázek 1" descr="Obsah obrázku text, Písmo, Elektricky modrá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282247" name="Obrázek 1" descr="Obsah obrázku text, Písmo, Elektricky modrá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461" cy="48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8BD688" wp14:editId="08B1FB7F">
          <wp:extent cx="2327735" cy="615291"/>
          <wp:effectExtent l="0" t="0" r="0" b="0"/>
          <wp:docPr id="346876175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76175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86" cy="63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90914">
      <w:rPr>
        <w:noProof/>
      </w:rPr>
      <w:drawing>
        <wp:inline distT="0" distB="0" distL="0" distR="0" wp14:anchorId="2F09F3AE" wp14:editId="2BD62B0F">
          <wp:extent cx="1336714" cy="657860"/>
          <wp:effectExtent l="0" t="0" r="0" b="8890"/>
          <wp:docPr id="1794317497" name="Obrázek 4" descr="Obsah obrázku Grafika, Písmo, grafický design, plaká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17497" name="Obrázek 4" descr="Obsah obrázku Grafika, Písmo, grafický design, plakát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144" cy="66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D28ADB" w14:textId="77777777" w:rsidR="00212D2E" w:rsidRDefault="00212D2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70E0A"/>
    <w:multiLevelType w:val="hybridMultilevel"/>
    <w:tmpl w:val="A6DCF168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3876D45"/>
    <w:multiLevelType w:val="hybridMultilevel"/>
    <w:tmpl w:val="94AC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088340">
    <w:abstractNumId w:val="1"/>
  </w:num>
  <w:num w:numId="2" w16cid:durableId="1871915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5BC"/>
    <w:rsid w:val="0009293C"/>
    <w:rsid w:val="00184E6C"/>
    <w:rsid w:val="00212D2E"/>
    <w:rsid w:val="0027109F"/>
    <w:rsid w:val="00376824"/>
    <w:rsid w:val="003F259A"/>
    <w:rsid w:val="00490DB4"/>
    <w:rsid w:val="004D3BF9"/>
    <w:rsid w:val="005E6AD1"/>
    <w:rsid w:val="0060793D"/>
    <w:rsid w:val="006547FE"/>
    <w:rsid w:val="00664441"/>
    <w:rsid w:val="00684997"/>
    <w:rsid w:val="00747AE7"/>
    <w:rsid w:val="00795753"/>
    <w:rsid w:val="007C6DB4"/>
    <w:rsid w:val="007E0ED6"/>
    <w:rsid w:val="0094676F"/>
    <w:rsid w:val="00994008"/>
    <w:rsid w:val="00A205BC"/>
    <w:rsid w:val="00A231BE"/>
    <w:rsid w:val="00B368F4"/>
    <w:rsid w:val="00B6277F"/>
    <w:rsid w:val="00BB34B4"/>
    <w:rsid w:val="00BD6E0E"/>
    <w:rsid w:val="00C5524C"/>
    <w:rsid w:val="00D740F7"/>
    <w:rsid w:val="00DD5658"/>
    <w:rsid w:val="00EA2FFA"/>
    <w:rsid w:val="00EC4CCD"/>
    <w:rsid w:val="00F4365F"/>
    <w:rsid w:val="00F50053"/>
    <w:rsid w:val="00F939FB"/>
    <w:rsid w:val="00FC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F32D3"/>
  <w15:chartTrackingRefBased/>
  <w15:docId w15:val="{30CE1CB7-E57F-4159-ADAE-7118F3A6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05BC"/>
    <w:pPr>
      <w:spacing w:before="120" w:after="0" w:line="264" w:lineRule="auto"/>
      <w:jc w:val="both"/>
    </w:pPr>
    <w:rPr>
      <w:rFonts w:ascii="Segoe UI" w:hAnsi="Segoe UI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qFormat/>
    <w:rsid w:val="00A205BC"/>
    <w:pPr>
      <w:numPr>
        <w:ilvl w:val="1"/>
      </w:numPr>
      <w:spacing w:before="0" w:line="240" w:lineRule="auto"/>
      <w:jc w:val="left"/>
    </w:pPr>
    <w:rPr>
      <w:rFonts w:eastAsiaTheme="minorEastAsia"/>
      <w:b/>
    </w:rPr>
  </w:style>
  <w:style w:type="character" w:customStyle="1" w:styleId="PodnadpisChar">
    <w:name w:val="Podnadpis Char"/>
    <w:basedOn w:val="Standardnpsmoodstavce"/>
    <w:link w:val="Podnadpis"/>
    <w:uiPriority w:val="11"/>
    <w:rsid w:val="00A205BC"/>
    <w:rPr>
      <w:rFonts w:ascii="Segoe UI" w:eastAsiaTheme="minorEastAsia" w:hAnsi="Segoe UI"/>
      <w:b/>
      <w:sz w:val="20"/>
    </w:rPr>
  </w:style>
  <w:style w:type="table" w:styleId="Mkatabulky">
    <w:name w:val="Table Grid"/>
    <w:basedOn w:val="Normlntabulka"/>
    <w:uiPriority w:val="59"/>
    <w:rsid w:val="00A205BC"/>
    <w:pPr>
      <w:spacing w:after="0" w:line="240" w:lineRule="auto"/>
    </w:pPr>
    <w:rPr>
      <w:rFonts w:ascii="Arial" w:hAnsi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qFormat/>
    <w:rsid w:val="00A205BC"/>
    <w:pPr>
      <w:spacing w:before="0" w:line="240" w:lineRule="auto"/>
    </w:pPr>
    <w:rPr>
      <w:rFonts w:ascii="Arial" w:hAnsi="Arial"/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205BC"/>
    <w:rPr>
      <w:rFonts w:ascii="Arial" w:hAnsi="Arial"/>
      <w:sz w:val="16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205BC"/>
    <w:rPr>
      <w:vertAlign w:val="superscript"/>
    </w:rPr>
  </w:style>
  <w:style w:type="table" w:customStyle="1" w:styleId="Mkatabulky4">
    <w:name w:val="Mřížka tabulky4"/>
    <w:basedOn w:val="Normlntabulka"/>
    <w:next w:val="Mkatabulky"/>
    <w:uiPriority w:val="59"/>
    <w:rsid w:val="00A205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ra">
    <w:name w:val="podpis čára"/>
    <w:basedOn w:val="Normln"/>
    <w:rsid w:val="00A205BC"/>
    <w:pPr>
      <w:tabs>
        <w:tab w:val="right" w:leader="dot" w:pos="3969"/>
        <w:tab w:val="right" w:pos="5103"/>
        <w:tab w:val="right" w:leader="dot" w:pos="9072"/>
      </w:tabs>
      <w:spacing w:before="0" w:line="288" w:lineRule="auto"/>
      <w:jc w:val="left"/>
    </w:pPr>
    <w:rPr>
      <w:rFonts w:eastAsia="Times New Roman" w:cs="Times New Roman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64441"/>
    <w:rPr>
      <w:color w:val="0563C1" w:themeColor="hyperlink"/>
      <w:u w:val="single"/>
    </w:rPr>
  </w:style>
  <w:style w:type="character" w:customStyle="1" w:styleId="fontstyle01">
    <w:name w:val="fontstyle01"/>
    <w:basedOn w:val="Standardnpsmoodstavce"/>
    <w:rsid w:val="00664441"/>
    <w:rPr>
      <w:rFonts w:ascii="SegoeUI" w:hAnsi="SegoeUI" w:hint="default"/>
      <w:b w:val="0"/>
      <w:bCs w:val="0"/>
      <w:i w:val="0"/>
      <w:iCs w:val="0"/>
      <w:color w:val="000000"/>
      <w:sz w:val="22"/>
      <w:szCs w:val="22"/>
    </w:rPr>
  </w:style>
  <w:style w:type="paragraph" w:styleId="Bezmezer">
    <w:name w:val="No Spacing"/>
    <w:link w:val="BezmezerChar"/>
    <w:uiPriority w:val="1"/>
    <w:qFormat/>
    <w:rsid w:val="00BD6E0E"/>
    <w:pPr>
      <w:spacing w:after="0" w:line="240" w:lineRule="auto"/>
      <w:jc w:val="both"/>
    </w:pPr>
    <w:rPr>
      <w:rFonts w:ascii="Segoe UI" w:hAnsi="Segoe UI"/>
      <w:sz w:val="20"/>
    </w:rPr>
  </w:style>
  <w:style w:type="character" w:customStyle="1" w:styleId="BezmezerChar">
    <w:name w:val="Bez mezer Char"/>
    <w:link w:val="Bezmezer"/>
    <w:uiPriority w:val="1"/>
    <w:rsid w:val="00F50053"/>
    <w:rPr>
      <w:rFonts w:ascii="Segoe UI" w:hAnsi="Segoe UI"/>
      <w:sz w:val="20"/>
    </w:rPr>
  </w:style>
  <w:style w:type="paragraph" w:styleId="Zhlav">
    <w:name w:val="header"/>
    <w:basedOn w:val="Normln"/>
    <w:link w:val="ZhlavChar"/>
    <w:uiPriority w:val="99"/>
    <w:unhideWhenUsed/>
    <w:rsid w:val="00212D2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2D2E"/>
    <w:rPr>
      <w:rFonts w:ascii="Segoe UI" w:hAnsi="Segoe UI"/>
      <w:sz w:val="20"/>
    </w:rPr>
  </w:style>
  <w:style w:type="paragraph" w:styleId="Zpat">
    <w:name w:val="footer"/>
    <w:basedOn w:val="Normln"/>
    <w:link w:val="ZpatChar"/>
    <w:uiPriority w:val="99"/>
    <w:unhideWhenUsed/>
    <w:rsid w:val="00212D2E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2D2E"/>
    <w:rPr>
      <w:rFonts w:ascii="Segoe UI" w:hAnsi="Segoe U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334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 kott</dc:creator>
  <cp:keywords/>
  <dc:description/>
  <cp:lastModifiedBy>Životní prostředí a investice</cp:lastModifiedBy>
  <cp:revision>14</cp:revision>
  <dcterms:created xsi:type="dcterms:W3CDTF">2024-08-16T11:40:00Z</dcterms:created>
  <dcterms:modified xsi:type="dcterms:W3CDTF">2025-10-17T05:42:00Z</dcterms:modified>
</cp:coreProperties>
</file>