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5DEFD" w14:textId="77777777" w:rsidR="00EB6A75" w:rsidRDefault="00EB6A75" w:rsidP="00EB6A75"/>
    <w:tbl>
      <w:tblPr>
        <w:tblStyle w:val="Mkatabulky"/>
        <w:tblW w:w="10207" w:type="dxa"/>
        <w:tblInd w:w="-289" w:type="dxa"/>
        <w:tblLook w:val="04A0" w:firstRow="1" w:lastRow="0" w:firstColumn="1" w:lastColumn="0" w:noHBand="0" w:noVBand="1"/>
      </w:tblPr>
      <w:tblGrid>
        <w:gridCol w:w="1418"/>
        <w:gridCol w:w="1134"/>
        <w:gridCol w:w="5954"/>
        <w:gridCol w:w="1701"/>
      </w:tblGrid>
      <w:tr w:rsidR="00EB6A75" w14:paraId="6BC926A7" w14:textId="77777777" w:rsidTr="007238F5">
        <w:trPr>
          <w:trHeight w:val="417"/>
        </w:trPr>
        <w:tc>
          <w:tcPr>
            <w:tcW w:w="1418" w:type="dxa"/>
            <w:tcBorders>
              <w:top w:val="nil"/>
            </w:tcBorders>
          </w:tcPr>
          <w:p w14:paraId="579CDF14" w14:textId="77777777" w:rsidR="00EB6A75" w:rsidRDefault="00EB6A75" w:rsidP="007238F5"/>
        </w:tc>
        <w:tc>
          <w:tcPr>
            <w:tcW w:w="1134" w:type="dxa"/>
            <w:tcBorders>
              <w:top w:val="nil"/>
            </w:tcBorders>
          </w:tcPr>
          <w:p w14:paraId="3826EA58" w14:textId="77777777" w:rsidR="00EB6A75" w:rsidRDefault="00EB6A75" w:rsidP="007238F5"/>
        </w:tc>
        <w:tc>
          <w:tcPr>
            <w:tcW w:w="5954" w:type="dxa"/>
            <w:tcBorders>
              <w:top w:val="nil"/>
            </w:tcBorders>
          </w:tcPr>
          <w:p w14:paraId="47F8F0E9" w14:textId="77777777" w:rsidR="00EB6A75" w:rsidRDefault="00EB6A75" w:rsidP="007238F5"/>
        </w:tc>
        <w:tc>
          <w:tcPr>
            <w:tcW w:w="1701" w:type="dxa"/>
            <w:tcBorders>
              <w:top w:val="nil"/>
            </w:tcBorders>
          </w:tcPr>
          <w:p w14:paraId="343EE44D" w14:textId="77777777" w:rsidR="00EB6A75" w:rsidRDefault="00EB6A75" w:rsidP="007238F5"/>
        </w:tc>
      </w:tr>
      <w:tr w:rsidR="00EB6A75" w14:paraId="6AD3D745" w14:textId="77777777" w:rsidTr="007238F5">
        <w:trPr>
          <w:trHeight w:val="413"/>
        </w:trPr>
        <w:tc>
          <w:tcPr>
            <w:tcW w:w="1418" w:type="dxa"/>
          </w:tcPr>
          <w:p w14:paraId="1EDCB5DA" w14:textId="77777777" w:rsidR="00EB6A75" w:rsidRDefault="00EB6A75" w:rsidP="007238F5"/>
        </w:tc>
        <w:tc>
          <w:tcPr>
            <w:tcW w:w="1134" w:type="dxa"/>
          </w:tcPr>
          <w:p w14:paraId="1439364D" w14:textId="77777777" w:rsidR="00EB6A75" w:rsidRDefault="00EB6A75" w:rsidP="007238F5"/>
        </w:tc>
        <w:tc>
          <w:tcPr>
            <w:tcW w:w="5954" w:type="dxa"/>
          </w:tcPr>
          <w:p w14:paraId="71E4F419" w14:textId="77777777" w:rsidR="00EB6A75" w:rsidRDefault="00EB6A75" w:rsidP="007238F5"/>
        </w:tc>
        <w:tc>
          <w:tcPr>
            <w:tcW w:w="1701" w:type="dxa"/>
          </w:tcPr>
          <w:p w14:paraId="777551E6" w14:textId="77777777" w:rsidR="00EB6A75" w:rsidRDefault="00EB6A75" w:rsidP="007238F5"/>
        </w:tc>
      </w:tr>
      <w:tr w:rsidR="00EB6A75" w14:paraId="3F675105" w14:textId="77777777" w:rsidTr="007238F5">
        <w:trPr>
          <w:trHeight w:val="418"/>
        </w:trPr>
        <w:tc>
          <w:tcPr>
            <w:tcW w:w="1418" w:type="dxa"/>
          </w:tcPr>
          <w:p w14:paraId="5BF64F80" w14:textId="77777777" w:rsidR="00EB6A75" w:rsidRDefault="00EB6A75" w:rsidP="007238F5"/>
        </w:tc>
        <w:tc>
          <w:tcPr>
            <w:tcW w:w="1134" w:type="dxa"/>
          </w:tcPr>
          <w:p w14:paraId="1354CED3" w14:textId="77777777" w:rsidR="00EB6A75" w:rsidRDefault="00EB6A75" w:rsidP="007238F5"/>
        </w:tc>
        <w:tc>
          <w:tcPr>
            <w:tcW w:w="5954" w:type="dxa"/>
          </w:tcPr>
          <w:p w14:paraId="378F28A7" w14:textId="77777777" w:rsidR="00EB6A75" w:rsidRDefault="00EB6A75" w:rsidP="007238F5"/>
        </w:tc>
        <w:tc>
          <w:tcPr>
            <w:tcW w:w="1701" w:type="dxa"/>
          </w:tcPr>
          <w:p w14:paraId="0A176AC2" w14:textId="77777777" w:rsidR="00EB6A75" w:rsidRDefault="00EB6A75" w:rsidP="007238F5"/>
        </w:tc>
      </w:tr>
      <w:tr w:rsidR="00EB6A75" w14:paraId="598E153A" w14:textId="77777777" w:rsidTr="007238F5">
        <w:trPr>
          <w:trHeight w:val="423"/>
        </w:trPr>
        <w:tc>
          <w:tcPr>
            <w:tcW w:w="1418" w:type="dxa"/>
          </w:tcPr>
          <w:p w14:paraId="799BFDA9" w14:textId="77777777" w:rsidR="00EB6A75" w:rsidRDefault="00EB6A75" w:rsidP="007238F5"/>
        </w:tc>
        <w:tc>
          <w:tcPr>
            <w:tcW w:w="1134" w:type="dxa"/>
          </w:tcPr>
          <w:p w14:paraId="705F3C38" w14:textId="77777777" w:rsidR="00EB6A75" w:rsidRDefault="00EB6A75" w:rsidP="007238F5"/>
        </w:tc>
        <w:tc>
          <w:tcPr>
            <w:tcW w:w="5954" w:type="dxa"/>
          </w:tcPr>
          <w:p w14:paraId="10962C0E" w14:textId="77777777" w:rsidR="00EB6A75" w:rsidRDefault="00EB6A75" w:rsidP="007238F5"/>
        </w:tc>
        <w:tc>
          <w:tcPr>
            <w:tcW w:w="1701" w:type="dxa"/>
          </w:tcPr>
          <w:p w14:paraId="6C24C45D" w14:textId="77777777" w:rsidR="00EB6A75" w:rsidRDefault="00EB6A75" w:rsidP="007238F5"/>
        </w:tc>
      </w:tr>
      <w:tr w:rsidR="00EB6A75" w14:paraId="45189127" w14:textId="77777777" w:rsidTr="007238F5">
        <w:trPr>
          <w:trHeight w:val="415"/>
        </w:trPr>
        <w:tc>
          <w:tcPr>
            <w:tcW w:w="1418" w:type="dxa"/>
          </w:tcPr>
          <w:p w14:paraId="3AD12C36" w14:textId="77777777" w:rsidR="00EB6A75" w:rsidRPr="00294A7A" w:rsidRDefault="00EB6A75" w:rsidP="007238F5">
            <w:pPr>
              <w:jc w:val="center"/>
              <w:rPr>
                <w:rFonts w:ascii="Arial Narrow" w:hAnsi="Arial Narrow"/>
                <w:i/>
                <w:iCs/>
                <w:sz w:val="10"/>
                <w:szCs w:val="10"/>
              </w:rPr>
            </w:pPr>
          </w:p>
          <w:p w14:paraId="0599DACE" w14:textId="77777777" w:rsidR="00EB6A75" w:rsidRPr="00294A7A" w:rsidRDefault="00EB6A75" w:rsidP="007238F5">
            <w:pPr>
              <w:jc w:val="center"/>
              <w:rPr>
                <w:i/>
                <w:iCs/>
              </w:rPr>
            </w:pPr>
            <w:r w:rsidRPr="00294A7A">
              <w:rPr>
                <w:rFonts w:ascii="Arial Narrow" w:hAnsi="Arial Narrow"/>
                <w:i/>
                <w:iCs/>
                <w:sz w:val="16"/>
                <w:szCs w:val="16"/>
              </w:rPr>
              <w:t>Označení</w:t>
            </w:r>
          </w:p>
        </w:tc>
        <w:tc>
          <w:tcPr>
            <w:tcW w:w="1134" w:type="dxa"/>
          </w:tcPr>
          <w:p w14:paraId="7A6BB360" w14:textId="77777777" w:rsidR="00EB6A75" w:rsidRPr="00294A7A" w:rsidRDefault="00EB6A75" w:rsidP="007238F5">
            <w:pPr>
              <w:rPr>
                <w:rFonts w:ascii="Arial Narrow" w:hAnsi="Arial Narrow"/>
                <w:i/>
                <w:iCs/>
                <w:sz w:val="10"/>
                <w:szCs w:val="10"/>
              </w:rPr>
            </w:pPr>
          </w:p>
          <w:p w14:paraId="10CD5FF7" w14:textId="77777777" w:rsidR="00EB6A75" w:rsidRDefault="00EB6A75" w:rsidP="007238F5">
            <w:r>
              <w:rPr>
                <w:rFonts w:ascii="Arial Narrow" w:hAnsi="Arial Narrow"/>
                <w:i/>
                <w:iCs/>
                <w:sz w:val="16"/>
                <w:szCs w:val="16"/>
              </w:rPr>
              <w:t xml:space="preserve">    Datum</w:t>
            </w:r>
          </w:p>
        </w:tc>
        <w:tc>
          <w:tcPr>
            <w:tcW w:w="5954" w:type="dxa"/>
          </w:tcPr>
          <w:p w14:paraId="31E74466" w14:textId="77777777" w:rsidR="00EB6A75" w:rsidRPr="00294A7A" w:rsidRDefault="00EB6A75" w:rsidP="007238F5">
            <w:pPr>
              <w:rPr>
                <w:rFonts w:ascii="Arial Narrow" w:hAnsi="Arial Narrow"/>
                <w:i/>
                <w:iCs/>
                <w:sz w:val="10"/>
                <w:szCs w:val="10"/>
              </w:rPr>
            </w:pPr>
          </w:p>
          <w:p w14:paraId="1037C357" w14:textId="77777777" w:rsidR="00EB6A75" w:rsidRDefault="00EB6A75" w:rsidP="007238F5">
            <w:r>
              <w:rPr>
                <w:rFonts w:ascii="Arial Narrow" w:hAnsi="Arial Narrow"/>
                <w:i/>
                <w:iCs/>
                <w:sz w:val="16"/>
                <w:szCs w:val="16"/>
              </w:rPr>
              <w:t xml:space="preserve">    Popis změny</w:t>
            </w:r>
          </w:p>
        </w:tc>
        <w:tc>
          <w:tcPr>
            <w:tcW w:w="1701" w:type="dxa"/>
          </w:tcPr>
          <w:p w14:paraId="464DA29E" w14:textId="77777777" w:rsidR="00EB6A75" w:rsidRPr="00294A7A" w:rsidRDefault="00EB6A75" w:rsidP="007238F5">
            <w:pPr>
              <w:rPr>
                <w:rFonts w:ascii="Arial Narrow" w:hAnsi="Arial Narrow"/>
                <w:i/>
                <w:iCs/>
                <w:sz w:val="10"/>
                <w:szCs w:val="10"/>
              </w:rPr>
            </w:pPr>
          </w:p>
          <w:p w14:paraId="2B646237" w14:textId="77777777" w:rsidR="00EB6A75" w:rsidRDefault="00EB6A75" w:rsidP="007238F5">
            <w:r>
              <w:rPr>
                <w:rFonts w:ascii="Arial Narrow" w:hAnsi="Arial Narrow"/>
                <w:i/>
                <w:iCs/>
                <w:sz w:val="16"/>
                <w:szCs w:val="16"/>
              </w:rPr>
              <w:t xml:space="preserve">   Podpis</w:t>
            </w:r>
          </w:p>
        </w:tc>
      </w:tr>
    </w:tbl>
    <w:p w14:paraId="5A854F58" w14:textId="77777777" w:rsidR="00EB6A75" w:rsidRPr="00294A7A" w:rsidRDefault="00EB6A75" w:rsidP="00EB6A75">
      <w:pPr>
        <w:jc w:val="right"/>
        <w:rPr>
          <w:rFonts w:ascii="Arial Narrow" w:hAnsi="Arial Narrow"/>
          <w:i/>
          <w:iCs/>
          <w:sz w:val="2"/>
          <w:szCs w:val="2"/>
        </w:rPr>
      </w:pPr>
    </w:p>
    <w:p w14:paraId="4741DC6D" w14:textId="77777777" w:rsidR="00EB6A75" w:rsidRDefault="00EB6A75" w:rsidP="00EB6A75">
      <w:r>
        <w:rPr>
          <w:rFonts w:ascii="Arial Narrow" w:hAnsi="Arial Narrow"/>
          <w:i/>
          <w:iCs/>
          <w:sz w:val="16"/>
          <w:szCs w:val="16"/>
        </w:rPr>
        <w:t xml:space="preserve">                                                                                                                                                                                                                                       </w:t>
      </w:r>
      <w:proofErr w:type="spellStart"/>
      <w:r>
        <w:rPr>
          <w:rFonts w:ascii="Arial Narrow" w:hAnsi="Arial Narrow"/>
          <w:i/>
          <w:iCs/>
          <w:sz w:val="16"/>
          <w:szCs w:val="16"/>
        </w:rPr>
        <w:t>Paré</w:t>
      </w:r>
      <w:proofErr w:type="spellEnd"/>
      <w:r>
        <w:rPr>
          <w:rFonts w:ascii="Arial Narrow" w:hAnsi="Arial Narrow"/>
          <w:i/>
          <w:iCs/>
          <w:sz w:val="16"/>
          <w:szCs w:val="16"/>
        </w:rPr>
        <w:t>:</w:t>
      </w:r>
    </w:p>
    <w:tbl>
      <w:tblPr>
        <w:tblStyle w:val="Mkatabulky"/>
        <w:tblW w:w="1701" w:type="dxa"/>
        <w:tblInd w:w="8222" w:type="dxa"/>
        <w:tblLook w:val="04A0" w:firstRow="1" w:lastRow="0" w:firstColumn="1" w:lastColumn="0" w:noHBand="0" w:noVBand="1"/>
      </w:tblPr>
      <w:tblGrid>
        <w:gridCol w:w="1701"/>
      </w:tblGrid>
      <w:tr w:rsidR="00EB6A75" w14:paraId="025A2C44" w14:textId="77777777" w:rsidTr="007238F5">
        <w:trPr>
          <w:trHeight w:val="1510"/>
        </w:trPr>
        <w:tc>
          <w:tcPr>
            <w:tcW w:w="1701" w:type="dxa"/>
            <w:tcBorders>
              <w:top w:val="single" w:sz="4" w:space="0" w:color="auto"/>
              <w:left w:val="nil"/>
              <w:bottom w:val="nil"/>
              <w:right w:val="single" w:sz="4" w:space="0" w:color="auto"/>
            </w:tcBorders>
          </w:tcPr>
          <w:p w14:paraId="44B22C4C" w14:textId="77777777" w:rsidR="00EB6A75" w:rsidRDefault="00EB6A75" w:rsidP="007238F5"/>
        </w:tc>
      </w:tr>
    </w:tbl>
    <w:p w14:paraId="77CFAF97" w14:textId="77777777" w:rsidR="00EB6A75" w:rsidRDefault="00EB6A75" w:rsidP="00EB6A75"/>
    <w:p w14:paraId="58242629" w14:textId="77777777" w:rsidR="00EB6A75" w:rsidRDefault="00EB6A75" w:rsidP="00EB6A75"/>
    <w:p w14:paraId="04609560" w14:textId="77777777" w:rsidR="00EB6A75" w:rsidRDefault="00EB6A75" w:rsidP="00EB6A75"/>
    <w:p w14:paraId="35F96E57" w14:textId="77777777" w:rsidR="00EB6A75" w:rsidRDefault="00EB6A75" w:rsidP="00EB6A75"/>
    <w:tbl>
      <w:tblPr>
        <w:tblStyle w:val="Mkatabulky"/>
        <w:tblW w:w="10065" w:type="dxa"/>
        <w:tblInd w:w="-147" w:type="dxa"/>
        <w:tblLook w:val="04A0" w:firstRow="1" w:lastRow="0" w:firstColumn="1" w:lastColumn="0" w:noHBand="0" w:noVBand="1"/>
      </w:tblPr>
      <w:tblGrid>
        <w:gridCol w:w="1418"/>
        <w:gridCol w:w="1067"/>
        <w:gridCol w:w="3572"/>
        <w:gridCol w:w="606"/>
        <w:gridCol w:w="709"/>
        <w:gridCol w:w="516"/>
        <w:gridCol w:w="688"/>
        <w:gridCol w:w="1489"/>
      </w:tblGrid>
      <w:tr w:rsidR="00EB6A75" w14:paraId="732334E1" w14:textId="77777777" w:rsidTr="007238F5">
        <w:trPr>
          <w:trHeight w:val="1093"/>
        </w:trPr>
        <w:tc>
          <w:tcPr>
            <w:tcW w:w="10065" w:type="dxa"/>
            <w:gridSpan w:val="8"/>
            <w:tcBorders>
              <w:bottom w:val="single" w:sz="4" w:space="0" w:color="auto"/>
            </w:tcBorders>
          </w:tcPr>
          <w:p w14:paraId="3D0AD70C" w14:textId="77777777" w:rsidR="00EB6A75" w:rsidRDefault="00EB6A75" w:rsidP="007238F5">
            <w:pPr>
              <w:rPr>
                <w:noProof/>
              </w:rPr>
            </w:pPr>
            <w:r>
              <w:rPr>
                <w:noProof/>
              </w:rPr>
              <w:drawing>
                <wp:anchor distT="0" distB="0" distL="114300" distR="114300" simplePos="0" relativeHeight="251664384" behindDoc="0" locked="0" layoutInCell="1" allowOverlap="1" wp14:anchorId="0A83C7D9" wp14:editId="7C96986F">
                  <wp:simplePos x="0" y="0"/>
                  <wp:positionH relativeFrom="margin">
                    <wp:posOffset>2312670</wp:posOffset>
                  </wp:positionH>
                  <wp:positionV relativeFrom="paragraph">
                    <wp:posOffset>85725</wp:posOffset>
                  </wp:positionV>
                  <wp:extent cx="1847658" cy="504825"/>
                  <wp:effectExtent l="0" t="0" r="635" b="0"/>
                  <wp:wrapNone/>
                  <wp:docPr id="1348212412" name="Obrázek 7"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319236" name="Obrázek 7" descr="Obsah obrázku text, Písmo, snímek obrazovky, design&#10;&#10;Popis byl vytvořen automaticky"/>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 r="1523" b="27676"/>
                          <a:stretch/>
                        </pic:blipFill>
                        <pic:spPr bwMode="auto">
                          <a:xfrm>
                            <a:off x="0" y="0"/>
                            <a:ext cx="1860272" cy="5082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3862DAE7" wp14:editId="43749E11">
                  <wp:simplePos x="0" y="0"/>
                  <wp:positionH relativeFrom="margin">
                    <wp:posOffset>21590</wp:posOffset>
                  </wp:positionH>
                  <wp:positionV relativeFrom="paragraph">
                    <wp:posOffset>66675</wp:posOffset>
                  </wp:positionV>
                  <wp:extent cx="2133600" cy="552920"/>
                  <wp:effectExtent l="0" t="0" r="0" b="0"/>
                  <wp:wrapNone/>
                  <wp:docPr id="1895901551" name="Obrázek 6" descr="Obsah obrázku snímek obrazovky, Písmo, Elektricky modrá,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732931" name="Obrázek 6" descr="Obsah obrázku snímek obrazovky, Písmo, Elektricky modrá, Grafi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0" cy="55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729">
              <w:rPr>
                <w:noProof/>
              </w:rPr>
              <w:drawing>
                <wp:anchor distT="0" distB="0" distL="114300" distR="114300" simplePos="0" relativeHeight="251662336" behindDoc="0" locked="0" layoutInCell="1" allowOverlap="1" wp14:anchorId="6BE0DD52" wp14:editId="2C978941">
                  <wp:simplePos x="0" y="0"/>
                  <wp:positionH relativeFrom="column">
                    <wp:posOffset>4650105</wp:posOffset>
                  </wp:positionH>
                  <wp:positionV relativeFrom="paragraph">
                    <wp:posOffset>123190</wp:posOffset>
                  </wp:positionV>
                  <wp:extent cx="1251143" cy="476250"/>
                  <wp:effectExtent l="0" t="0" r="6350" b="0"/>
                  <wp:wrapNone/>
                  <wp:docPr id="214462588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1143"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8C039" w14:textId="77777777" w:rsidR="00EB6A75" w:rsidRDefault="00EB6A75" w:rsidP="007238F5"/>
        </w:tc>
      </w:tr>
      <w:tr w:rsidR="00EB6A75" w14:paraId="4DF89438" w14:textId="77777777" w:rsidTr="007238F5">
        <w:tc>
          <w:tcPr>
            <w:tcW w:w="2485" w:type="dxa"/>
            <w:gridSpan w:val="2"/>
            <w:tcBorders>
              <w:top w:val="nil"/>
              <w:left w:val="single" w:sz="4" w:space="0" w:color="auto"/>
              <w:bottom w:val="nil"/>
              <w:right w:val="nil"/>
            </w:tcBorders>
          </w:tcPr>
          <w:p w14:paraId="28B08457" w14:textId="77777777" w:rsidR="00EB6A75" w:rsidRPr="00CE67CE" w:rsidRDefault="00EB6A75" w:rsidP="007238F5">
            <w:pPr>
              <w:spacing w:line="360" w:lineRule="auto"/>
              <w:rPr>
                <w:i/>
                <w:sz w:val="7"/>
                <w:szCs w:val="7"/>
              </w:rPr>
            </w:pPr>
          </w:p>
          <w:p w14:paraId="16D1C6F7" w14:textId="77777777" w:rsidR="00EB6A75" w:rsidRPr="009162BD" w:rsidRDefault="00EB6A75" w:rsidP="007238F5">
            <w:pPr>
              <w:spacing w:line="360" w:lineRule="auto"/>
              <w:rPr>
                <w:rFonts w:ascii="Arial" w:hAnsi="Arial" w:cs="Arial"/>
                <w:sz w:val="13"/>
                <w:szCs w:val="13"/>
              </w:rPr>
            </w:pPr>
            <w:r w:rsidRPr="009162BD">
              <w:rPr>
                <w:rFonts w:ascii="Arial" w:hAnsi="Arial" w:cs="Arial"/>
                <w:i/>
                <w:sz w:val="15"/>
                <w:szCs w:val="15"/>
              </w:rPr>
              <w:t>STAVEBNÍK</w:t>
            </w:r>
          </w:p>
        </w:tc>
        <w:tc>
          <w:tcPr>
            <w:tcW w:w="7580" w:type="dxa"/>
            <w:gridSpan w:val="6"/>
            <w:tcBorders>
              <w:top w:val="single" w:sz="4" w:space="0" w:color="auto"/>
              <w:left w:val="nil"/>
              <w:bottom w:val="nil"/>
              <w:right w:val="single" w:sz="4" w:space="0" w:color="auto"/>
            </w:tcBorders>
          </w:tcPr>
          <w:p w14:paraId="08CA9E8B" w14:textId="77777777" w:rsidR="00EB6A75" w:rsidRPr="00457A26" w:rsidRDefault="00EB6A75" w:rsidP="007238F5">
            <w:pPr>
              <w:rPr>
                <w:rFonts w:ascii="Arial Narrow" w:hAnsi="Arial Narrow"/>
                <w:sz w:val="16"/>
                <w:szCs w:val="16"/>
              </w:rPr>
            </w:pPr>
          </w:p>
          <w:p w14:paraId="6030DF6F" w14:textId="77777777" w:rsidR="00EB6A75" w:rsidRPr="00457A26" w:rsidRDefault="00EB6A75" w:rsidP="007238F5">
            <w:pPr>
              <w:rPr>
                <w:sz w:val="16"/>
                <w:szCs w:val="16"/>
              </w:rPr>
            </w:pPr>
            <w:r w:rsidRPr="00457A26">
              <w:rPr>
                <w:rFonts w:ascii="Arial Narrow" w:hAnsi="Arial Narrow"/>
                <w:sz w:val="16"/>
                <w:szCs w:val="16"/>
              </w:rPr>
              <w:t xml:space="preserve">Sokolovská uhelná, právní nástupce, a.s. </w:t>
            </w:r>
          </w:p>
        </w:tc>
      </w:tr>
      <w:tr w:rsidR="00EB6A75" w14:paraId="65C29065" w14:textId="77777777" w:rsidTr="007238F5">
        <w:tc>
          <w:tcPr>
            <w:tcW w:w="2485" w:type="dxa"/>
            <w:gridSpan w:val="2"/>
            <w:tcBorders>
              <w:top w:val="nil"/>
              <w:left w:val="single" w:sz="4" w:space="0" w:color="auto"/>
              <w:bottom w:val="nil"/>
              <w:right w:val="nil"/>
            </w:tcBorders>
          </w:tcPr>
          <w:p w14:paraId="545AFB97" w14:textId="77777777" w:rsidR="00EB6A75" w:rsidRDefault="00EB6A75" w:rsidP="007238F5"/>
        </w:tc>
        <w:tc>
          <w:tcPr>
            <w:tcW w:w="7580" w:type="dxa"/>
            <w:gridSpan w:val="6"/>
            <w:tcBorders>
              <w:top w:val="nil"/>
              <w:left w:val="nil"/>
              <w:bottom w:val="nil"/>
              <w:right w:val="single" w:sz="4" w:space="0" w:color="auto"/>
            </w:tcBorders>
          </w:tcPr>
          <w:p w14:paraId="4172A221" w14:textId="77777777" w:rsidR="00EB6A75" w:rsidRDefault="00EB6A75" w:rsidP="007238F5">
            <w:r>
              <w:rPr>
                <w:rFonts w:ascii="Arial Narrow" w:hAnsi="Arial Narrow" w:cs="Arial"/>
                <w:sz w:val="16"/>
                <w:szCs w:val="16"/>
              </w:rPr>
              <w:t>Staré náměstí 69, 356 01 Sokolov</w:t>
            </w:r>
          </w:p>
        </w:tc>
      </w:tr>
      <w:tr w:rsidR="00EB6A75" w14:paraId="53027ED3" w14:textId="77777777" w:rsidTr="007238F5">
        <w:tc>
          <w:tcPr>
            <w:tcW w:w="2485" w:type="dxa"/>
            <w:gridSpan w:val="2"/>
            <w:tcBorders>
              <w:top w:val="nil"/>
              <w:left w:val="single" w:sz="4" w:space="0" w:color="auto"/>
              <w:bottom w:val="nil"/>
              <w:right w:val="nil"/>
            </w:tcBorders>
          </w:tcPr>
          <w:p w14:paraId="742A6CAC" w14:textId="77777777" w:rsidR="00EB6A75" w:rsidRDefault="00EB6A75" w:rsidP="007238F5">
            <w:r w:rsidRPr="00C20729">
              <w:rPr>
                <w:noProof/>
              </w:rPr>
              <w:drawing>
                <wp:anchor distT="0" distB="0" distL="114300" distR="114300" simplePos="0" relativeHeight="251661312" behindDoc="0" locked="0" layoutInCell="1" allowOverlap="1" wp14:anchorId="4C793CD5" wp14:editId="621F9663">
                  <wp:simplePos x="0" y="0"/>
                  <wp:positionH relativeFrom="column">
                    <wp:posOffset>32445</wp:posOffset>
                  </wp:positionH>
                  <wp:positionV relativeFrom="paragraph">
                    <wp:posOffset>-208915</wp:posOffset>
                  </wp:positionV>
                  <wp:extent cx="1332248" cy="507123"/>
                  <wp:effectExtent l="0" t="0" r="1270" b="7620"/>
                  <wp:wrapNone/>
                  <wp:docPr id="174754541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2248" cy="50712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nil"/>
              <w:left w:val="nil"/>
              <w:bottom w:val="nil"/>
              <w:right w:val="single" w:sz="4" w:space="0" w:color="auto"/>
            </w:tcBorders>
          </w:tcPr>
          <w:p w14:paraId="1A97F79A" w14:textId="77777777" w:rsidR="00EB6A75" w:rsidRDefault="00EB6A75" w:rsidP="007238F5">
            <w:r>
              <w:rPr>
                <w:rFonts w:ascii="Arial Narrow" w:hAnsi="Arial Narrow" w:cs="Arial"/>
                <w:sz w:val="16"/>
                <w:szCs w:val="16"/>
              </w:rPr>
              <w:t>IČO: 26348349</w:t>
            </w:r>
          </w:p>
        </w:tc>
      </w:tr>
      <w:tr w:rsidR="00EB6A75" w14:paraId="5BD31DFA" w14:textId="77777777" w:rsidTr="007238F5">
        <w:tc>
          <w:tcPr>
            <w:tcW w:w="2485" w:type="dxa"/>
            <w:gridSpan w:val="2"/>
            <w:tcBorders>
              <w:top w:val="nil"/>
              <w:left w:val="single" w:sz="4" w:space="0" w:color="auto"/>
              <w:bottom w:val="single" w:sz="4" w:space="0" w:color="auto"/>
              <w:right w:val="nil"/>
            </w:tcBorders>
          </w:tcPr>
          <w:p w14:paraId="21C8411E" w14:textId="77777777" w:rsidR="00EB6A75" w:rsidRDefault="00EB6A75" w:rsidP="007238F5"/>
        </w:tc>
        <w:tc>
          <w:tcPr>
            <w:tcW w:w="7580" w:type="dxa"/>
            <w:gridSpan w:val="6"/>
            <w:tcBorders>
              <w:top w:val="nil"/>
              <w:left w:val="nil"/>
              <w:bottom w:val="single" w:sz="4" w:space="0" w:color="auto"/>
              <w:right w:val="single" w:sz="4" w:space="0" w:color="auto"/>
            </w:tcBorders>
          </w:tcPr>
          <w:p w14:paraId="1A76D4EC" w14:textId="77777777" w:rsidR="00EB6A75" w:rsidRDefault="00EB6A75" w:rsidP="007238F5">
            <w:r>
              <w:rPr>
                <w:rFonts w:ascii="Arial Narrow" w:hAnsi="Arial Narrow" w:cs="Arial"/>
                <w:sz w:val="16"/>
                <w:szCs w:val="16"/>
              </w:rPr>
              <w:t>DIČ: CZ699001005</w:t>
            </w:r>
          </w:p>
        </w:tc>
      </w:tr>
      <w:tr w:rsidR="00EB6A75" w14:paraId="14F69CD7" w14:textId="77777777" w:rsidTr="007238F5">
        <w:tc>
          <w:tcPr>
            <w:tcW w:w="2485" w:type="dxa"/>
            <w:gridSpan w:val="2"/>
            <w:tcBorders>
              <w:top w:val="single" w:sz="4" w:space="0" w:color="auto"/>
              <w:left w:val="single" w:sz="4" w:space="0" w:color="auto"/>
              <w:bottom w:val="nil"/>
              <w:right w:val="nil"/>
            </w:tcBorders>
          </w:tcPr>
          <w:p w14:paraId="4D31DB28" w14:textId="77777777" w:rsidR="00EB6A75" w:rsidRPr="00CE67CE" w:rsidRDefault="00EB6A75" w:rsidP="007238F5">
            <w:pPr>
              <w:rPr>
                <w:i/>
                <w:sz w:val="9"/>
                <w:szCs w:val="9"/>
              </w:rPr>
            </w:pPr>
          </w:p>
          <w:p w14:paraId="0CB1777C" w14:textId="77777777" w:rsidR="00EB6A75" w:rsidRPr="009162BD" w:rsidRDefault="00EB6A75" w:rsidP="007238F5">
            <w:pPr>
              <w:rPr>
                <w:rFonts w:ascii="Arial" w:hAnsi="Arial" w:cs="Arial"/>
                <w:sz w:val="15"/>
                <w:szCs w:val="15"/>
              </w:rPr>
            </w:pPr>
            <w:r w:rsidRPr="009162BD">
              <w:rPr>
                <w:rFonts w:ascii="Arial" w:hAnsi="Arial" w:cs="Arial"/>
                <w:i/>
                <w:sz w:val="15"/>
                <w:szCs w:val="15"/>
              </w:rPr>
              <w:t>PROJEKTANT</w:t>
            </w:r>
          </w:p>
        </w:tc>
        <w:tc>
          <w:tcPr>
            <w:tcW w:w="3572" w:type="dxa"/>
            <w:tcBorders>
              <w:top w:val="single" w:sz="4" w:space="0" w:color="auto"/>
              <w:left w:val="nil"/>
              <w:bottom w:val="nil"/>
              <w:right w:val="nil"/>
            </w:tcBorders>
          </w:tcPr>
          <w:p w14:paraId="0F417D62" w14:textId="77777777" w:rsidR="00EB6A75" w:rsidRPr="00457A26" w:rsidRDefault="00EB6A75" w:rsidP="007238F5">
            <w:pPr>
              <w:rPr>
                <w:rFonts w:ascii="Arial Narrow" w:hAnsi="Arial Narrow"/>
                <w:sz w:val="10"/>
                <w:szCs w:val="10"/>
              </w:rPr>
            </w:pPr>
          </w:p>
          <w:p w14:paraId="5E73C7F4" w14:textId="77777777" w:rsidR="00EB6A75" w:rsidRDefault="00EB6A75" w:rsidP="007238F5">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14:paraId="1ACAD40E" w14:textId="77777777" w:rsidR="00EB6A75" w:rsidRDefault="00EB6A75" w:rsidP="007238F5"/>
        </w:tc>
        <w:tc>
          <w:tcPr>
            <w:tcW w:w="2177" w:type="dxa"/>
            <w:gridSpan w:val="2"/>
            <w:tcBorders>
              <w:top w:val="single" w:sz="4" w:space="0" w:color="auto"/>
              <w:left w:val="nil"/>
              <w:bottom w:val="nil"/>
              <w:right w:val="single" w:sz="4" w:space="0" w:color="auto"/>
            </w:tcBorders>
          </w:tcPr>
          <w:p w14:paraId="7235CC96" w14:textId="77777777" w:rsidR="00EB6A75" w:rsidRDefault="00EB6A75" w:rsidP="007238F5"/>
        </w:tc>
      </w:tr>
      <w:tr w:rsidR="00EB6A75" w14:paraId="32AE75A4" w14:textId="77777777" w:rsidTr="007238F5">
        <w:tc>
          <w:tcPr>
            <w:tcW w:w="2485" w:type="dxa"/>
            <w:gridSpan w:val="2"/>
            <w:tcBorders>
              <w:top w:val="nil"/>
              <w:left w:val="single" w:sz="4" w:space="0" w:color="auto"/>
              <w:bottom w:val="nil"/>
              <w:right w:val="nil"/>
            </w:tcBorders>
          </w:tcPr>
          <w:p w14:paraId="53EBB1CE" w14:textId="77777777" w:rsidR="00EB6A75" w:rsidRDefault="00EB6A75" w:rsidP="007238F5"/>
        </w:tc>
        <w:tc>
          <w:tcPr>
            <w:tcW w:w="3572" w:type="dxa"/>
            <w:tcBorders>
              <w:top w:val="nil"/>
              <w:left w:val="nil"/>
              <w:bottom w:val="nil"/>
              <w:right w:val="nil"/>
            </w:tcBorders>
          </w:tcPr>
          <w:p w14:paraId="1411138A" w14:textId="3B6D33A9" w:rsidR="00EB6A75" w:rsidRDefault="00EB6A75" w:rsidP="007238F5">
            <w:r w:rsidRPr="00CE67CE">
              <w:rPr>
                <w:rFonts w:ascii="Arial Narrow" w:hAnsi="Arial Narrow" w:cs="Arial"/>
                <w:sz w:val="16"/>
                <w:szCs w:val="16"/>
              </w:rPr>
              <w:t>Václavské náměstí</w:t>
            </w:r>
            <w:r>
              <w:rPr>
                <w:rFonts w:ascii="Arial Narrow" w:hAnsi="Arial Narrow" w:cs="Arial"/>
                <w:sz w:val="16"/>
                <w:szCs w:val="16"/>
              </w:rPr>
              <w:t xml:space="preserve"> 819/43, 110</w:t>
            </w:r>
            <w:r w:rsidR="005141A1">
              <w:rPr>
                <w:rFonts w:ascii="Arial Narrow" w:hAnsi="Arial Narrow" w:cs="Arial"/>
                <w:sz w:val="16"/>
                <w:szCs w:val="16"/>
              </w:rPr>
              <w:t xml:space="preserve"> 00</w:t>
            </w:r>
            <w:r>
              <w:rPr>
                <w:rFonts w:ascii="Arial Narrow" w:hAnsi="Arial Narrow" w:cs="Arial"/>
                <w:sz w:val="16"/>
                <w:szCs w:val="16"/>
              </w:rPr>
              <w:t xml:space="preserve"> Praha 1</w:t>
            </w:r>
          </w:p>
        </w:tc>
        <w:tc>
          <w:tcPr>
            <w:tcW w:w="1831" w:type="dxa"/>
            <w:gridSpan w:val="3"/>
            <w:tcBorders>
              <w:top w:val="nil"/>
              <w:left w:val="nil"/>
              <w:bottom w:val="nil"/>
              <w:right w:val="nil"/>
            </w:tcBorders>
          </w:tcPr>
          <w:p w14:paraId="6E275797" w14:textId="77777777" w:rsidR="00EB6A75" w:rsidRPr="00457A26" w:rsidRDefault="00EB6A75" w:rsidP="007238F5">
            <w:pPr>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14:paraId="7658407A" w14:textId="77777777" w:rsidR="00EB6A75" w:rsidRDefault="00EB6A75" w:rsidP="007238F5"/>
        </w:tc>
      </w:tr>
      <w:tr w:rsidR="00EB6A75" w14:paraId="083DBC02" w14:textId="77777777" w:rsidTr="007238F5">
        <w:tc>
          <w:tcPr>
            <w:tcW w:w="2485" w:type="dxa"/>
            <w:gridSpan w:val="2"/>
            <w:tcBorders>
              <w:top w:val="nil"/>
              <w:left w:val="single" w:sz="4" w:space="0" w:color="auto"/>
              <w:bottom w:val="nil"/>
              <w:right w:val="nil"/>
            </w:tcBorders>
          </w:tcPr>
          <w:p w14:paraId="69E3EF04" w14:textId="77777777" w:rsidR="00EB6A75" w:rsidRDefault="00EB6A75" w:rsidP="007238F5">
            <w:r>
              <w:rPr>
                <w:noProof/>
              </w:rPr>
              <w:drawing>
                <wp:anchor distT="0" distB="0" distL="114300" distR="114300" simplePos="0" relativeHeight="251660288" behindDoc="0" locked="0" layoutInCell="1" allowOverlap="1" wp14:anchorId="70D93A17" wp14:editId="5896744C">
                  <wp:simplePos x="0" y="0"/>
                  <wp:positionH relativeFrom="column">
                    <wp:posOffset>50372</wp:posOffset>
                  </wp:positionH>
                  <wp:positionV relativeFrom="line">
                    <wp:posOffset>-67310</wp:posOffset>
                  </wp:positionV>
                  <wp:extent cx="1376105" cy="366395"/>
                  <wp:effectExtent l="0" t="0" r="0" b="0"/>
                  <wp:wrapNone/>
                  <wp:docPr id="1457069524"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69524" name="Obrázek 3" descr="Obsah obrázku text, Písmo, logo, Grafika&#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6553" cy="366514"/>
                          </a:xfrm>
                          <a:prstGeom prst="rect">
                            <a:avLst/>
                          </a:prstGeom>
                          <a:noFill/>
                        </pic:spPr>
                      </pic:pic>
                    </a:graphicData>
                  </a:graphic>
                  <wp14:sizeRelH relativeFrom="page">
                    <wp14:pctWidth>0</wp14:pctWidth>
                  </wp14:sizeRelH>
                  <wp14:sizeRelV relativeFrom="page">
                    <wp14:pctHeight>0</wp14:pctHeight>
                  </wp14:sizeRelV>
                </wp:anchor>
              </w:drawing>
            </w:r>
          </w:p>
        </w:tc>
        <w:tc>
          <w:tcPr>
            <w:tcW w:w="3572" w:type="dxa"/>
            <w:tcBorders>
              <w:top w:val="nil"/>
              <w:left w:val="nil"/>
              <w:bottom w:val="nil"/>
              <w:right w:val="nil"/>
            </w:tcBorders>
          </w:tcPr>
          <w:p w14:paraId="68554F82" w14:textId="77777777" w:rsidR="00EB6A75" w:rsidRDefault="00EB6A75" w:rsidP="007238F5">
            <w:r>
              <w:rPr>
                <w:rFonts w:ascii="Arial Narrow" w:hAnsi="Arial Narrow" w:cs="Arial"/>
                <w:sz w:val="16"/>
                <w:szCs w:val="16"/>
              </w:rPr>
              <w:t>Adresa pro doručování: Žižkova 152, 436 01 Litvínov</w:t>
            </w:r>
          </w:p>
        </w:tc>
        <w:tc>
          <w:tcPr>
            <w:tcW w:w="1831" w:type="dxa"/>
            <w:gridSpan w:val="3"/>
            <w:tcBorders>
              <w:top w:val="nil"/>
              <w:left w:val="nil"/>
              <w:bottom w:val="nil"/>
              <w:right w:val="nil"/>
            </w:tcBorders>
          </w:tcPr>
          <w:p w14:paraId="2BD80D03" w14:textId="77777777" w:rsidR="00EB6A75" w:rsidRDefault="00EB6A75" w:rsidP="007238F5">
            <w:pPr>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1A77FD51" w14:textId="77777777" w:rsidR="00EB6A75" w:rsidRDefault="00EB6A75" w:rsidP="007238F5"/>
        </w:tc>
      </w:tr>
      <w:tr w:rsidR="00EB6A75" w14:paraId="488FD418" w14:textId="77777777" w:rsidTr="007238F5">
        <w:trPr>
          <w:trHeight w:val="374"/>
        </w:trPr>
        <w:tc>
          <w:tcPr>
            <w:tcW w:w="2485" w:type="dxa"/>
            <w:gridSpan w:val="2"/>
            <w:tcBorders>
              <w:top w:val="nil"/>
              <w:left w:val="single" w:sz="4" w:space="0" w:color="auto"/>
              <w:bottom w:val="single" w:sz="4" w:space="0" w:color="auto"/>
              <w:right w:val="nil"/>
            </w:tcBorders>
          </w:tcPr>
          <w:p w14:paraId="43625951" w14:textId="77777777" w:rsidR="00EB6A75" w:rsidRDefault="00EB6A75" w:rsidP="007238F5"/>
        </w:tc>
        <w:tc>
          <w:tcPr>
            <w:tcW w:w="3572" w:type="dxa"/>
            <w:tcBorders>
              <w:top w:val="nil"/>
              <w:left w:val="nil"/>
              <w:bottom w:val="single" w:sz="4" w:space="0" w:color="auto"/>
              <w:right w:val="nil"/>
            </w:tcBorders>
          </w:tcPr>
          <w:p w14:paraId="2F0941EF" w14:textId="77777777" w:rsidR="00EB6A75" w:rsidRDefault="00EB6A75" w:rsidP="007238F5">
            <w:r>
              <w:rPr>
                <w:rFonts w:ascii="Arial Narrow" w:hAnsi="Arial Narrow" w:cs="Arial"/>
                <w:sz w:val="16"/>
                <w:szCs w:val="16"/>
              </w:rPr>
              <w:t xml:space="preserve">E-mail: </w:t>
            </w:r>
            <w:hyperlink r:id="rId11" w:history="1">
              <w:r w:rsidRPr="00B5018E">
                <w:rPr>
                  <w:rStyle w:val="Hypertextovodkaz"/>
                  <w:rFonts w:ascii="Arial Narrow" w:hAnsi="Arial Narrow" w:cs="Arial"/>
                  <w:sz w:val="16"/>
                  <w:szCs w:val="16"/>
                </w:rPr>
                <w:t>artech@artech.cz</w:t>
              </w:r>
            </w:hyperlink>
            <w:r>
              <w:rPr>
                <w:rFonts w:ascii="Arial Narrow" w:hAnsi="Arial Narrow" w:cs="Arial"/>
                <w:sz w:val="16"/>
                <w:szCs w:val="16"/>
              </w:rPr>
              <w:t>, tel. 476 111 782</w:t>
            </w:r>
          </w:p>
        </w:tc>
        <w:tc>
          <w:tcPr>
            <w:tcW w:w="1831" w:type="dxa"/>
            <w:gridSpan w:val="3"/>
            <w:tcBorders>
              <w:top w:val="nil"/>
              <w:left w:val="nil"/>
              <w:bottom w:val="nil"/>
              <w:right w:val="nil"/>
            </w:tcBorders>
          </w:tcPr>
          <w:p w14:paraId="11332892" w14:textId="77777777" w:rsidR="00EB6A75" w:rsidRPr="00457A26" w:rsidRDefault="00EB6A75" w:rsidP="007238F5">
            <w:pPr>
              <w:jc w:val="right"/>
              <w:rPr>
                <w:rFonts w:ascii="Arial Narrow" w:hAnsi="Arial Narrow"/>
                <w:i/>
                <w:iCs/>
                <w:sz w:val="14"/>
                <w:szCs w:val="14"/>
              </w:rPr>
            </w:pPr>
          </w:p>
          <w:p w14:paraId="72A82C19" w14:textId="77777777" w:rsidR="00EB6A75" w:rsidRPr="00457A26" w:rsidRDefault="00EB6A75" w:rsidP="007238F5">
            <w:pPr>
              <w:jc w:val="right"/>
              <w:rPr>
                <w:rFonts w:ascii="Arial Narrow" w:hAnsi="Arial Narrow"/>
                <w:i/>
                <w:iCs/>
                <w:sz w:val="14"/>
                <w:szCs w:val="14"/>
              </w:rPr>
            </w:pPr>
            <w:r w:rsidRPr="00457A26">
              <w:rPr>
                <w:rFonts w:ascii="Arial Narrow" w:hAnsi="Arial Narrow"/>
                <w:i/>
                <w:iCs/>
                <w:sz w:val="14"/>
                <w:szCs w:val="14"/>
              </w:rPr>
              <w:t>Zodpovědný projektant</w:t>
            </w:r>
          </w:p>
          <w:p w14:paraId="38B0AABA" w14:textId="77777777" w:rsidR="00EB6A75" w:rsidRPr="00457A26" w:rsidRDefault="00EB6A75" w:rsidP="007238F5">
            <w:pPr>
              <w:jc w:val="right"/>
              <w:rPr>
                <w:sz w:val="2"/>
                <w:szCs w:val="2"/>
              </w:rPr>
            </w:pPr>
          </w:p>
        </w:tc>
        <w:tc>
          <w:tcPr>
            <w:tcW w:w="2177" w:type="dxa"/>
            <w:gridSpan w:val="2"/>
            <w:tcBorders>
              <w:top w:val="nil"/>
              <w:left w:val="nil"/>
              <w:bottom w:val="nil"/>
              <w:right w:val="single" w:sz="4" w:space="0" w:color="auto"/>
            </w:tcBorders>
          </w:tcPr>
          <w:p w14:paraId="6C926DEB" w14:textId="77777777" w:rsidR="00EB6A75" w:rsidRDefault="00EB6A75" w:rsidP="007238F5"/>
        </w:tc>
      </w:tr>
      <w:tr w:rsidR="00EB6A75" w14:paraId="4550A3AC" w14:textId="77777777" w:rsidTr="007238F5">
        <w:trPr>
          <w:trHeight w:val="226"/>
        </w:trPr>
        <w:tc>
          <w:tcPr>
            <w:tcW w:w="2485" w:type="dxa"/>
            <w:gridSpan w:val="2"/>
            <w:tcBorders>
              <w:top w:val="single" w:sz="4" w:space="0" w:color="auto"/>
              <w:left w:val="single" w:sz="4" w:space="0" w:color="auto"/>
              <w:bottom w:val="nil"/>
              <w:right w:val="nil"/>
            </w:tcBorders>
          </w:tcPr>
          <w:p w14:paraId="50C88325" w14:textId="77777777" w:rsidR="00EB6A75" w:rsidRPr="00CE67CE" w:rsidRDefault="00EB6A75" w:rsidP="007238F5">
            <w:pPr>
              <w:rPr>
                <w:i/>
                <w:sz w:val="9"/>
                <w:szCs w:val="9"/>
              </w:rPr>
            </w:pPr>
          </w:p>
          <w:p w14:paraId="375C07E5" w14:textId="663652A9" w:rsidR="00EB6A75" w:rsidRPr="009162BD" w:rsidRDefault="00EB6A75" w:rsidP="007238F5">
            <w:pPr>
              <w:rPr>
                <w:rFonts w:ascii="Arial" w:hAnsi="Arial" w:cs="Arial"/>
                <w:i/>
                <w:iCs/>
                <w:sz w:val="15"/>
                <w:szCs w:val="15"/>
              </w:rPr>
            </w:pPr>
            <w:r w:rsidRPr="009162BD">
              <w:rPr>
                <w:rFonts w:ascii="Arial" w:hAnsi="Arial" w:cs="Arial"/>
                <w:i/>
                <w:sz w:val="15"/>
                <w:szCs w:val="15"/>
              </w:rPr>
              <w:t>ZHOTOVITEL ČÁSTI PROJEKTU</w:t>
            </w:r>
          </w:p>
        </w:tc>
        <w:tc>
          <w:tcPr>
            <w:tcW w:w="3572" w:type="dxa"/>
            <w:tcBorders>
              <w:top w:val="single" w:sz="4" w:space="0" w:color="auto"/>
              <w:left w:val="nil"/>
              <w:bottom w:val="nil"/>
              <w:right w:val="nil"/>
            </w:tcBorders>
          </w:tcPr>
          <w:p w14:paraId="60A7B3C8" w14:textId="77777777" w:rsidR="00EB6A75" w:rsidRPr="00CE67CE" w:rsidRDefault="00EB6A75" w:rsidP="007238F5">
            <w:pPr>
              <w:widowControl w:val="0"/>
              <w:spacing w:before="120"/>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14:paraId="1CA8E676" w14:textId="77777777" w:rsidR="00EB6A75" w:rsidRDefault="00EB6A75" w:rsidP="007238F5">
            <w:pPr>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169DF870" w14:textId="77777777" w:rsidR="00EB6A75" w:rsidRDefault="00EB6A75" w:rsidP="007238F5"/>
        </w:tc>
      </w:tr>
      <w:tr w:rsidR="00EB6A75" w14:paraId="1F001186" w14:textId="77777777" w:rsidTr="007238F5">
        <w:tc>
          <w:tcPr>
            <w:tcW w:w="2485" w:type="dxa"/>
            <w:gridSpan w:val="2"/>
            <w:tcBorders>
              <w:top w:val="nil"/>
              <w:left w:val="single" w:sz="4" w:space="0" w:color="auto"/>
              <w:bottom w:val="nil"/>
              <w:right w:val="nil"/>
            </w:tcBorders>
          </w:tcPr>
          <w:p w14:paraId="41A3E629" w14:textId="77777777" w:rsidR="00EB6A75" w:rsidRDefault="00EB6A75" w:rsidP="007238F5"/>
        </w:tc>
        <w:tc>
          <w:tcPr>
            <w:tcW w:w="3572" w:type="dxa"/>
            <w:tcBorders>
              <w:top w:val="nil"/>
              <w:left w:val="nil"/>
              <w:bottom w:val="nil"/>
              <w:right w:val="nil"/>
            </w:tcBorders>
          </w:tcPr>
          <w:p w14:paraId="47C18338" w14:textId="4BAC0958" w:rsidR="00EB6A75" w:rsidRPr="00CE67CE" w:rsidRDefault="00EB6A75" w:rsidP="007238F5">
            <w:pPr>
              <w:rPr>
                <w:rFonts w:ascii="Arial Narrow" w:hAnsi="Arial Narrow" w:cs="Arial"/>
                <w:sz w:val="16"/>
                <w:szCs w:val="16"/>
              </w:rPr>
            </w:pPr>
            <w:r w:rsidRPr="00CE67CE">
              <w:rPr>
                <w:rFonts w:ascii="Arial Narrow" w:hAnsi="Arial Narrow" w:cs="Arial"/>
                <w:sz w:val="16"/>
                <w:szCs w:val="16"/>
              </w:rPr>
              <w:t>Václavské náměstí</w:t>
            </w:r>
            <w:r>
              <w:rPr>
                <w:rFonts w:ascii="Arial Narrow" w:hAnsi="Arial Narrow" w:cs="Arial"/>
                <w:sz w:val="16"/>
                <w:szCs w:val="16"/>
              </w:rPr>
              <w:t xml:space="preserve"> 819/43, 110</w:t>
            </w:r>
            <w:r w:rsidR="005141A1">
              <w:rPr>
                <w:rFonts w:ascii="Arial Narrow" w:hAnsi="Arial Narrow" w:cs="Arial"/>
                <w:sz w:val="16"/>
                <w:szCs w:val="16"/>
              </w:rPr>
              <w:t xml:space="preserve"> 00</w:t>
            </w:r>
            <w:r>
              <w:rPr>
                <w:rFonts w:ascii="Arial Narrow" w:hAnsi="Arial Narrow" w:cs="Arial"/>
                <w:sz w:val="16"/>
                <w:szCs w:val="16"/>
              </w:rPr>
              <w:t xml:space="preserve"> Praha 1</w:t>
            </w:r>
          </w:p>
        </w:tc>
        <w:tc>
          <w:tcPr>
            <w:tcW w:w="1831" w:type="dxa"/>
            <w:gridSpan w:val="3"/>
            <w:tcBorders>
              <w:top w:val="nil"/>
              <w:left w:val="nil"/>
              <w:bottom w:val="nil"/>
              <w:right w:val="nil"/>
            </w:tcBorders>
          </w:tcPr>
          <w:p w14:paraId="65D3CA64" w14:textId="77777777" w:rsidR="00EB6A75" w:rsidRDefault="00EB6A75" w:rsidP="007238F5"/>
        </w:tc>
        <w:tc>
          <w:tcPr>
            <w:tcW w:w="2177" w:type="dxa"/>
            <w:gridSpan w:val="2"/>
            <w:tcBorders>
              <w:top w:val="nil"/>
              <w:left w:val="nil"/>
              <w:bottom w:val="nil"/>
              <w:right w:val="single" w:sz="4" w:space="0" w:color="auto"/>
            </w:tcBorders>
          </w:tcPr>
          <w:p w14:paraId="0908505F" w14:textId="77777777" w:rsidR="00EB6A75" w:rsidRDefault="00EB6A75" w:rsidP="007238F5"/>
        </w:tc>
      </w:tr>
      <w:tr w:rsidR="00EB6A75" w14:paraId="78C8E655" w14:textId="77777777" w:rsidTr="007238F5">
        <w:tc>
          <w:tcPr>
            <w:tcW w:w="2485" w:type="dxa"/>
            <w:gridSpan w:val="2"/>
            <w:tcBorders>
              <w:top w:val="nil"/>
              <w:left w:val="single" w:sz="4" w:space="0" w:color="auto"/>
              <w:bottom w:val="nil"/>
              <w:right w:val="nil"/>
            </w:tcBorders>
          </w:tcPr>
          <w:p w14:paraId="60AD0051" w14:textId="77777777" w:rsidR="00EB6A75" w:rsidRDefault="00EB6A75" w:rsidP="007238F5">
            <w:r>
              <w:rPr>
                <w:noProof/>
              </w:rPr>
              <w:drawing>
                <wp:anchor distT="0" distB="0" distL="114300" distR="114300" simplePos="0" relativeHeight="251659264" behindDoc="0" locked="0" layoutInCell="1" allowOverlap="1" wp14:anchorId="1EF86FD6" wp14:editId="3BE7319F">
                  <wp:simplePos x="0" y="0"/>
                  <wp:positionH relativeFrom="column">
                    <wp:posOffset>83821</wp:posOffset>
                  </wp:positionH>
                  <wp:positionV relativeFrom="line">
                    <wp:posOffset>-124440</wp:posOffset>
                  </wp:positionV>
                  <wp:extent cx="1352182" cy="360025"/>
                  <wp:effectExtent l="0" t="0" r="635" b="2540"/>
                  <wp:wrapNone/>
                  <wp:docPr id="1114224815"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224815" name="Obrázek 3" descr="Obsah obrázku text, Písmo, logo, Grafika&#10;&#10;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9646" cy="362012"/>
                          </a:xfrm>
                          <a:prstGeom prst="rect">
                            <a:avLst/>
                          </a:prstGeom>
                          <a:noFill/>
                        </pic:spPr>
                      </pic:pic>
                    </a:graphicData>
                  </a:graphic>
                  <wp14:sizeRelH relativeFrom="page">
                    <wp14:pctWidth>0</wp14:pctWidth>
                  </wp14:sizeRelH>
                  <wp14:sizeRelV relativeFrom="page">
                    <wp14:pctHeight>0</wp14:pctHeight>
                  </wp14:sizeRelV>
                </wp:anchor>
              </w:drawing>
            </w:r>
          </w:p>
        </w:tc>
        <w:tc>
          <w:tcPr>
            <w:tcW w:w="3572" w:type="dxa"/>
            <w:tcBorders>
              <w:top w:val="nil"/>
              <w:left w:val="nil"/>
              <w:bottom w:val="nil"/>
              <w:right w:val="nil"/>
            </w:tcBorders>
          </w:tcPr>
          <w:p w14:paraId="67F21DEE" w14:textId="77777777" w:rsidR="00EB6A75" w:rsidRDefault="00EB6A75" w:rsidP="007238F5">
            <w:r>
              <w:rPr>
                <w:rFonts w:ascii="Arial Narrow" w:hAnsi="Arial Narrow" w:cs="Arial"/>
                <w:sz w:val="16"/>
                <w:szCs w:val="16"/>
              </w:rPr>
              <w:t>Adresa pro doručování: Žižkova 152, 436 01 Litvínov</w:t>
            </w:r>
          </w:p>
        </w:tc>
        <w:tc>
          <w:tcPr>
            <w:tcW w:w="1831" w:type="dxa"/>
            <w:gridSpan w:val="3"/>
            <w:tcBorders>
              <w:top w:val="nil"/>
              <w:left w:val="nil"/>
              <w:bottom w:val="nil"/>
              <w:right w:val="nil"/>
            </w:tcBorders>
          </w:tcPr>
          <w:p w14:paraId="4E7332FD" w14:textId="77777777" w:rsidR="00EB6A75" w:rsidRPr="00457A26" w:rsidRDefault="00EB6A75" w:rsidP="007238F5">
            <w:pPr>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14:paraId="3477F398" w14:textId="77777777" w:rsidR="00EB6A75" w:rsidRDefault="00EB6A75" w:rsidP="007238F5">
            <w:pPr>
              <w:jc w:val="center"/>
            </w:pPr>
            <w:r>
              <w:t xml:space="preserve">       …………….</w:t>
            </w:r>
          </w:p>
        </w:tc>
      </w:tr>
      <w:tr w:rsidR="00EB6A75" w14:paraId="45141C3F" w14:textId="77777777" w:rsidTr="007238F5">
        <w:trPr>
          <w:trHeight w:val="362"/>
        </w:trPr>
        <w:tc>
          <w:tcPr>
            <w:tcW w:w="2485" w:type="dxa"/>
            <w:gridSpan w:val="2"/>
            <w:tcBorders>
              <w:top w:val="nil"/>
              <w:left w:val="single" w:sz="4" w:space="0" w:color="auto"/>
              <w:bottom w:val="single" w:sz="18" w:space="0" w:color="auto"/>
              <w:right w:val="nil"/>
            </w:tcBorders>
          </w:tcPr>
          <w:p w14:paraId="4E393C18" w14:textId="77777777" w:rsidR="00EB6A75" w:rsidRDefault="00EB6A75" w:rsidP="007238F5"/>
        </w:tc>
        <w:tc>
          <w:tcPr>
            <w:tcW w:w="3572" w:type="dxa"/>
            <w:tcBorders>
              <w:top w:val="nil"/>
              <w:left w:val="nil"/>
              <w:bottom w:val="single" w:sz="18" w:space="0" w:color="auto"/>
              <w:right w:val="nil"/>
            </w:tcBorders>
          </w:tcPr>
          <w:p w14:paraId="04C3503F" w14:textId="77777777" w:rsidR="00EB6A75" w:rsidRDefault="00EB6A75" w:rsidP="007238F5">
            <w:r>
              <w:rPr>
                <w:rFonts w:ascii="Arial Narrow" w:hAnsi="Arial Narrow" w:cs="Arial"/>
                <w:sz w:val="16"/>
                <w:szCs w:val="16"/>
              </w:rPr>
              <w:t xml:space="preserve">E-mail: </w:t>
            </w:r>
            <w:hyperlink r:id="rId13" w:history="1">
              <w:r w:rsidRPr="00B5018E">
                <w:rPr>
                  <w:rStyle w:val="Hypertextovodkaz"/>
                  <w:rFonts w:ascii="Arial Narrow" w:hAnsi="Arial Narrow" w:cs="Arial"/>
                  <w:sz w:val="16"/>
                  <w:szCs w:val="16"/>
                </w:rPr>
                <w:t>artech@artech.cz</w:t>
              </w:r>
            </w:hyperlink>
            <w:r>
              <w:rPr>
                <w:rFonts w:ascii="Arial Narrow" w:hAnsi="Arial Narrow" w:cs="Arial"/>
                <w:sz w:val="16"/>
                <w:szCs w:val="16"/>
              </w:rPr>
              <w:t>, tel. 476 111 782</w:t>
            </w:r>
          </w:p>
        </w:tc>
        <w:tc>
          <w:tcPr>
            <w:tcW w:w="1831" w:type="dxa"/>
            <w:gridSpan w:val="3"/>
            <w:tcBorders>
              <w:top w:val="nil"/>
              <w:left w:val="nil"/>
              <w:bottom w:val="single" w:sz="18" w:space="0" w:color="auto"/>
              <w:right w:val="nil"/>
            </w:tcBorders>
          </w:tcPr>
          <w:p w14:paraId="53EA2719" w14:textId="124D2ADF" w:rsidR="00EB6A75" w:rsidRDefault="000B2070" w:rsidP="007238F5">
            <w:pPr>
              <w:jc w:val="right"/>
            </w:pPr>
            <w:r>
              <w:rPr>
                <w:rFonts w:ascii="Arial Narrow" w:hAnsi="Arial Narrow"/>
                <w:sz w:val="16"/>
                <w:szCs w:val="16"/>
              </w:rPr>
              <w:t>Ing. arch. Petra Gödrichová</w:t>
            </w:r>
          </w:p>
        </w:tc>
        <w:tc>
          <w:tcPr>
            <w:tcW w:w="2177" w:type="dxa"/>
            <w:gridSpan w:val="2"/>
            <w:tcBorders>
              <w:top w:val="nil"/>
              <w:left w:val="nil"/>
              <w:bottom w:val="single" w:sz="18" w:space="0" w:color="auto"/>
              <w:right w:val="single" w:sz="4" w:space="0" w:color="auto"/>
            </w:tcBorders>
          </w:tcPr>
          <w:p w14:paraId="58EADC59" w14:textId="77777777" w:rsidR="00EB6A75" w:rsidRDefault="00EB6A75" w:rsidP="007238F5">
            <w:pPr>
              <w:jc w:val="center"/>
            </w:pPr>
            <w:r>
              <w:rPr>
                <w:rFonts w:ascii="Arial Narrow" w:hAnsi="Arial Narrow"/>
                <w:i/>
                <w:iCs/>
                <w:sz w:val="14"/>
                <w:szCs w:val="14"/>
              </w:rPr>
              <w:t xml:space="preserve">      razítko, podpis   </w:t>
            </w:r>
          </w:p>
        </w:tc>
      </w:tr>
      <w:tr w:rsidR="00EB6A75" w14:paraId="6F9E48B2" w14:textId="77777777" w:rsidTr="007238F5">
        <w:trPr>
          <w:trHeight w:val="568"/>
        </w:trPr>
        <w:tc>
          <w:tcPr>
            <w:tcW w:w="6663" w:type="dxa"/>
            <w:gridSpan w:val="4"/>
            <w:tcBorders>
              <w:top w:val="single" w:sz="18" w:space="0" w:color="auto"/>
              <w:left w:val="single" w:sz="18" w:space="0" w:color="auto"/>
              <w:bottom w:val="single" w:sz="18" w:space="0" w:color="auto"/>
              <w:right w:val="single" w:sz="4" w:space="0" w:color="auto"/>
            </w:tcBorders>
          </w:tcPr>
          <w:p w14:paraId="2F8C7587" w14:textId="77777777" w:rsidR="00EB6A75" w:rsidRPr="00CE67CE" w:rsidRDefault="00EB6A75" w:rsidP="007238F5">
            <w:pPr>
              <w:rPr>
                <w:rFonts w:ascii="Arial Narrow" w:hAnsi="Arial Narrow" w:cs="Arial"/>
                <w:b/>
                <w:bCs/>
                <w:sz w:val="12"/>
                <w:szCs w:val="12"/>
              </w:rPr>
            </w:pPr>
          </w:p>
          <w:p w14:paraId="3A859150" w14:textId="77777777" w:rsidR="00EB6A75" w:rsidRPr="001F59D0" w:rsidRDefault="00EB6A75" w:rsidP="007238F5">
            <w:pPr>
              <w:rPr>
                <w:rFonts w:ascii="Arial Narrow" w:hAnsi="Arial Narrow" w:cs="Arial"/>
                <w:b/>
                <w:bCs/>
              </w:rPr>
            </w:pPr>
            <w:r>
              <w:rPr>
                <w:rFonts w:ascii="Arial Narrow" w:hAnsi="Arial Narrow" w:cs="Arial"/>
                <w:b/>
                <w:bCs/>
              </w:rPr>
              <w:t xml:space="preserve">  </w:t>
            </w:r>
            <w:r w:rsidRPr="001F59D0">
              <w:rPr>
                <w:rFonts w:ascii="Arial Narrow" w:hAnsi="Arial Narrow" w:cs="Arial"/>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14:paraId="312478AA" w14:textId="77777777" w:rsidR="00EB6A75" w:rsidRPr="00457A26" w:rsidRDefault="00EB6A75" w:rsidP="007238F5">
            <w:pPr>
              <w:rPr>
                <w:rFonts w:ascii="Arial Narrow" w:hAnsi="Arial Narrow" w:cs="Arial"/>
                <w:sz w:val="4"/>
                <w:szCs w:val="4"/>
              </w:rPr>
            </w:pPr>
          </w:p>
          <w:p w14:paraId="5F35D9FD" w14:textId="77777777" w:rsidR="00EB6A75" w:rsidRPr="00457A26" w:rsidRDefault="00EB6A75" w:rsidP="007238F5">
            <w:pPr>
              <w:rPr>
                <w:rFonts w:ascii="Arial Narrow" w:hAnsi="Arial Narrow" w:cs="Arial"/>
                <w:i/>
                <w:iCs/>
                <w:sz w:val="16"/>
                <w:szCs w:val="16"/>
              </w:rPr>
            </w:pPr>
            <w:r w:rsidRPr="00457A26">
              <w:rPr>
                <w:rFonts w:ascii="Arial Narrow" w:hAnsi="Arial Narrow" w:cs="Arial"/>
                <w:i/>
                <w:iCs/>
                <w:sz w:val="16"/>
                <w:szCs w:val="16"/>
              </w:rPr>
              <w:t>registrační číslo SFŽP:</w:t>
            </w:r>
          </w:p>
          <w:p w14:paraId="2FF89CA6" w14:textId="77777777" w:rsidR="00EB6A75" w:rsidRPr="009162BD" w:rsidRDefault="00EB6A75" w:rsidP="007238F5">
            <w:pPr>
              <w:rPr>
                <w:rFonts w:ascii="Arial" w:hAnsi="Arial" w:cs="Arial"/>
                <w:b/>
                <w:bCs/>
              </w:rPr>
            </w:pPr>
            <w:r>
              <w:t xml:space="preserve">    </w:t>
            </w:r>
            <w:r w:rsidRPr="009162BD">
              <w:rPr>
                <w:rFonts w:ascii="Arial" w:hAnsi="Arial" w:cs="Arial"/>
                <w:b/>
                <w:bCs/>
                <w:sz w:val="20"/>
                <w:szCs w:val="20"/>
              </w:rPr>
              <w:t>CZ.10.01.01/00/22_001/0000144</w:t>
            </w:r>
          </w:p>
        </w:tc>
      </w:tr>
      <w:tr w:rsidR="00EB6A75" w14:paraId="7049C591" w14:textId="77777777" w:rsidTr="007238F5">
        <w:trPr>
          <w:trHeight w:val="254"/>
        </w:trPr>
        <w:tc>
          <w:tcPr>
            <w:tcW w:w="1418" w:type="dxa"/>
            <w:vMerge w:val="restart"/>
            <w:tcBorders>
              <w:top w:val="single" w:sz="18" w:space="0" w:color="auto"/>
            </w:tcBorders>
          </w:tcPr>
          <w:p w14:paraId="2657BDF1" w14:textId="77777777" w:rsidR="00EB6A75" w:rsidRPr="00583A74" w:rsidRDefault="00EB6A75" w:rsidP="007238F5">
            <w:pPr>
              <w:jc w:val="center"/>
              <w:rPr>
                <w:rFonts w:ascii="Arial" w:hAnsi="Arial" w:cs="Arial"/>
                <w:sz w:val="14"/>
                <w:szCs w:val="14"/>
              </w:rPr>
            </w:pPr>
          </w:p>
          <w:p w14:paraId="0F1E81F9" w14:textId="77777777" w:rsidR="00EB6A75" w:rsidRPr="00583A74" w:rsidRDefault="00EB6A75" w:rsidP="007238F5">
            <w:pPr>
              <w:jc w:val="center"/>
              <w:rPr>
                <w:rFonts w:ascii="Arial" w:hAnsi="Arial" w:cs="Arial"/>
                <w:sz w:val="20"/>
                <w:szCs w:val="20"/>
              </w:rPr>
            </w:pPr>
            <w:r w:rsidRPr="00583A74">
              <w:rPr>
                <w:rFonts w:ascii="Arial" w:hAnsi="Arial" w:cs="Arial"/>
                <w:sz w:val="20"/>
                <w:szCs w:val="20"/>
              </w:rPr>
              <w:t>2.3.2.4.02</w:t>
            </w:r>
          </w:p>
        </w:tc>
        <w:tc>
          <w:tcPr>
            <w:tcW w:w="5954" w:type="dxa"/>
            <w:gridSpan w:val="4"/>
            <w:vMerge w:val="restart"/>
            <w:tcBorders>
              <w:top w:val="single" w:sz="18" w:space="0" w:color="auto"/>
              <w:right w:val="single" w:sz="4" w:space="0" w:color="auto"/>
            </w:tcBorders>
          </w:tcPr>
          <w:p w14:paraId="206CE282" w14:textId="77777777" w:rsidR="00EB6A75" w:rsidRPr="00CE67CE" w:rsidRDefault="00EB6A75" w:rsidP="007238F5">
            <w:pPr>
              <w:rPr>
                <w:rFonts w:ascii="Arial Narrow" w:hAnsi="Arial Narrow" w:cs="Arial"/>
                <w:b/>
                <w:bCs/>
                <w:sz w:val="12"/>
                <w:szCs w:val="12"/>
              </w:rPr>
            </w:pPr>
          </w:p>
          <w:p w14:paraId="0C3A5FC9" w14:textId="6B64C77D" w:rsidR="00EB6A75" w:rsidRPr="00F56CB1" w:rsidRDefault="00EB6A75" w:rsidP="007238F5">
            <w:pPr>
              <w:rPr>
                <w:rFonts w:ascii="Arial" w:hAnsi="Arial" w:cs="Arial"/>
              </w:rPr>
            </w:pPr>
            <w:r>
              <w:rPr>
                <w:rFonts w:ascii="Arial Narrow" w:hAnsi="Arial Narrow" w:cs="Arial"/>
                <w:b/>
                <w:bCs/>
              </w:rPr>
              <w:t>SO 02 – HYGIENICKÉ ZÁZEMÍ P</w:t>
            </w:r>
            <w:r w:rsidR="000B2070">
              <w:rPr>
                <w:rFonts w:ascii="Arial Narrow" w:hAnsi="Arial Narrow" w:cs="Arial"/>
                <w:b/>
                <w:bCs/>
              </w:rPr>
              <w:t xml:space="preserve"> </w:t>
            </w:r>
            <w:r>
              <w:rPr>
                <w:rFonts w:ascii="Arial Narrow" w:hAnsi="Arial Narrow" w:cs="Arial"/>
                <w:b/>
                <w:bCs/>
              </w:rPr>
              <w:t>01</w:t>
            </w:r>
          </w:p>
        </w:tc>
        <w:tc>
          <w:tcPr>
            <w:tcW w:w="1204" w:type="dxa"/>
            <w:gridSpan w:val="2"/>
            <w:tcBorders>
              <w:top w:val="single" w:sz="18" w:space="0" w:color="auto"/>
              <w:left w:val="single" w:sz="4" w:space="0" w:color="auto"/>
              <w:bottom w:val="single" w:sz="4" w:space="0" w:color="auto"/>
              <w:right w:val="nil"/>
            </w:tcBorders>
            <w:vAlign w:val="center"/>
          </w:tcPr>
          <w:p w14:paraId="36794B3B" w14:textId="77777777" w:rsidR="00EB6A75" w:rsidRPr="009162BD" w:rsidRDefault="00EB6A75" w:rsidP="007238F5">
            <w:pPr>
              <w:rPr>
                <w:rFonts w:ascii="Arial" w:hAnsi="Arial" w:cs="Arial"/>
              </w:rPr>
            </w:pPr>
            <w:r w:rsidRPr="009162BD">
              <w:rPr>
                <w:rFonts w:ascii="Arial" w:hAnsi="Arial" w:cs="Arial"/>
                <w:i/>
                <w:sz w:val="14"/>
                <w:szCs w:val="14"/>
              </w:rPr>
              <w:t xml:space="preserve">č. zakázky                                  </w:t>
            </w:r>
          </w:p>
        </w:tc>
        <w:tc>
          <w:tcPr>
            <w:tcW w:w="1489" w:type="dxa"/>
            <w:tcBorders>
              <w:top w:val="single" w:sz="18" w:space="0" w:color="auto"/>
              <w:left w:val="nil"/>
              <w:bottom w:val="single" w:sz="4" w:space="0" w:color="auto"/>
              <w:right w:val="single" w:sz="4" w:space="0" w:color="auto"/>
            </w:tcBorders>
            <w:vAlign w:val="center"/>
          </w:tcPr>
          <w:p w14:paraId="6647EC86" w14:textId="77777777" w:rsidR="00EB6A75" w:rsidRPr="009162BD" w:rsidRDefault="00EB6A75" w:rsidP="007238F5">
            <w:pPr>
              <w:jc w:val="right"/>
              <w:rPr>
                <w:rFonts w:ascii="Arial" w:hAnsi="Arial" w:cs="Arial"/>
                <w:iCs/>
              </w:rPr>
            </w:pPr>
            <w:r w:rsidRPr="009162BD">
              <w:rPr>
                <w:rFonts w:ascii="Arial" w:hAnsi="Arial" w:cs="Arial"/>
                <w:iCs/>
                <w:sz w:val="16"/>
                <w:szCs w:val="16"/>
              </w:rPr>
              <w:t>2264</w:t>
            </w:r>
          </w:p>
        </w:tc>
      </w:tr>
      <w:tr w:rsidR="00EB6A75" w14:paraId="31AF2791" w14:textId="77777777" w:rsidTr="007238F5">
        <w:trPr>
          <w:trHeight w:val="272"/>
        </w:trPr>
        <w:tc>
          <w:tcPr>
            <w:tcW w:w="1418" w:type="dxa"/>
            <w:vMerge/>
            <w:tcBorders>
              <w:top w:val="single" w:sz="4" w:space="0" w:color="auto"/>
              <w:bottom w:val="single" w:sz="4" w:space="0" w:color="auto"/>
            </w:tcBorders>
          </w:tcPr>
          <w:p w14:paraId="592D334D" w14:textId="77777777" w:rsidR="00EB6A75" w:rsidRPr="00F56CB1" w:rsidRDefault="00EB6A75" w:rsidP="007238F5">
            <w:pPr>
              <w:rPr>
                <w:rFonts w:ascii="Arial" w:hAnsi="Arial" w:cs="Arial"/>
              </w:rPr>
            </w:pPr>
          </w:p>
        </w:tc>
        <w:tc>
          <w:tcPr>
            <w:tcW w:w="5954" w:type="dxa"/>
            <w:gridSpan w:val="4"/>
            <w:vMerge/>
            <w:tcBorders>
              <w:top w:val="single" w:sz="4" w:space="0" w:color="auto"/>
              <w:bottom w:val="single" w:sz="4" w:space="0" w:color="auto"/>
              <w:right w:val="single" w:sz="4" w:space="0" w:color="auto"/>
            </w:tcBorders>
          </w:tcPr>
          <w:p w14:paraId="3615F2E8" w14:textId="77777777" w:rsidR="00EB6A75" w:rsidRPr="00CE67CE" w:rsidRDefault="00EB6A75" w:rsidP="007238F5">
            <w:pPr>
              <w:rPr>
                <w:rFonts w:ascii="Arial Narrow" w:hAnsi="Arial Narrow" w:cs="Arial"/>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14:paraId="03147145" w14:textId="77777777" w:rsidR="00EB6A75" w:rsidRPr="009162BD" w:rsidRDefault="00EB6A75" w:rsidP="007238F5">
            <w:pPr>
              <w:rPr>
                <w:rFonts w:ascii="Arial" w:hAnsi="Arial" w:cs="Arial"/>
              </w:rPr>
            </w:pPr>
            <w:r w:rsidRPr="009162BD">
              <w:rPr>
                <w:rFonts w:ascii="Arial" w:hAnsi="Arial" w:cs="Arial"/>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14:paraId="424A2661" w14:textId="6E694F13" w:rsidR="00EB6A75" w:rsidRPr="009162BD" w:rsidRDefault="00EB6A75" w:rsidP="007238F5">
            <w:pPr>
              <w:jc w:val="right"/>
              <w:rPr>
                <w:rFonts w:ascii="Arial" w:hAnsi="Arial" w:cs="Arial"/>
              </w:rPr>
            </w:pPr>
            <w:r w:rsidRPr="009162BD">
              <w:rPr>
                <w:rFonts w:ascii="Arial" w:hAnsi="Arial" w:cs="Arial"/>
                <w:iCs/>
                <w:sz w:val="16"/>
                <w:szCs w:val="16"/>
              </w:rPr>
              <w:t>D</w:t>
            </w:r>
            <w:r w:rsidR="00994825" w:rsidRPr="009162BD">
              <w:rPr>
                <w:rFonts w:ascii="Arial" w:hAnsi="Arial" w:cs="Arial"/>
                <w:iCs/>
                <w:sz w:val="16"/>
                <w:szCs w:val="16"/>
              </w:rPr>
              <w:t>SP</w:t>
            </w:r>
          </w:p>
        </w:tc>
      </w:tr>
      <w:tr w:rsidR="00EB6A75" w14:paraId="27DF1419" w14:textId="77777777" w:rsidTr="007238F5">
        <w:trPr>
          <w:trHeight w:val="275"/>
        </w:trPr>
        <w:tc>
          <w:tcPr>
            <w:tcW w:w="1418" w:type="dxa"/>
            <w:vMerge w:val="restart"/>
            <w:tcBorders>
              <w:top w:val="single" w:sz="4" w:space="0" w:color="auto"/>
              <w:left w:val="single" w:sz="4" w:space="0" w:color="auto"/>
              <w:right w:val="single" w:sz="4" w:space="0" w:color="auto"/>
            </w:tcBorders>
          </w:tcPr>
          <w:p w14:paraId="278DA55E" w14:textId="77777777" w:rsidR="00EB6A75" w:rsidRPr="00583A74" w:rsidRDefault="00EB6A75" w:rsidP="007238F5">
            <w:pPr>
              <w:spacing w:line="276" w:lineRule="auto"/>
              <w:rPr>
                <w:rFonts w:ascii="Arial" w:hAnsi="Arial" w:cs="Arial"/>
                <w:sz w:val="10"/>
                <w:szCs w:val="10"/>
              </w:rPr>
            </w:pPr>
            <w:r>
              <w:rPr>
                <w:rFonts w:ascii="Arial" w:hAnsi="Arial" w:cs="Arial"/>
                <w:sz w:val="20"/>
                <w:szCs w:val="20"/>
              </w:rPr>
              <w:t xml:space="preserve">    </w:t>
            </w:r>
          </w:p>
          <w:p w14:paraId="000DC9C4"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w:t>
            </w:r>
          </w:p>
          <w:p w14:paraId="2C0203AD"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w:t>
            </w:r>
          </w:p>
          <w:p w14:paraId="6453C26A"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D.1.1</w:t>
            </w:r>
          </w:p>
        </w:tc>
        <w:tc>
          <w:tcPr>
            <w:tcW w:w="5954" w:type="dxa"/>
            <w:gridSpan w:val="4"/>
            <w:vMerge w:val="restart"/>
            <w:tcBorders>
              <w:top w:val="single" w:sz="4" w:space="0" w:color="auto"/>
              <w:left w:val="single" w:sz="4" w:space="0" w:color="auto"/>
              <w:right w:val="single" w:sz="4" w:space="0" w:color="auto"/>
            </w:tcBorders>
          </w:tcPr>
          <w:p w14:paraId="7C563751" w14:textId="77777777" w:rsidR="00EB6A75" w:rsidRPr="00583A74" w:rsidRDefault="00EB6A75" w:rsidP="007238F5">
            <w:pPr>
              <w:rPr>
                <w:rFonts w:ascii="Arial" w:hAnsi="Arial" w:cs="Arial"/>
                <w:sz w:val="10"/>
                <w:szCs w:val="10"/>
              </w:rPr>
            </w:pPr>
          </w:p>
          <w:p w14:paraId="12952453" w14:textId="77777777" w:rsidR="00EB6A75" w:rsidRPr="00583A74" w:rsidRDefault="00EB6A75" w:rsidP="007238F5">
            <w:pPr>
              <w:spacing w:line="276" w:lineRule="auto"/>
              <w:rPr>
                <w:rFonts w:ascii="Arial" w:hAnsi="Arial" w:cs="Arial"/>
                <w:sz w:val="20"/>
                <w:szCs w:val="20"/>
              </w:rPr>
            </w:pPr>
            <w:r w:rsidRPr="00583A74">
              <w:rPr>
                <w:rFonts w:ascii="Arial" w:hAnsi="Arial" w:cs="Arial"/>
                <w:sz w:val="20"/>
                <w:szCs w:val="20"/>
              </w:rPr>
              <w:t>DOKUMENTACE OBJEKTŮ</w:t>
            </w:r>
          </w:p>
          <w:p w14:paraId="7E9F4E67" w14:textId="77777777" w:rsidR="00EB6A75" w:rsidRPr="00583A74" w:rsidRDefault="00EB6A75" w:rsidP="007238F5">
            <w:pPr>
              <w:spacing w:line="276" w:lineRule="auto"/>
              <w:rPr>
                <w:rFonts w:ascii="Arial" w:hAnsi="Arial" w:cs="Arial"/>
                <w:sz w:val="20"/>
                <w:szCs w:val="20"/>
              </w:rPr>
            </w:pPr>
            <w:r w:rsidRPr="00583A74">
              <w:rPr>
                <w:rFonts w:ascii="Arial" w:hAnsi="Arial" w:cs="Arial"/>
                <w:sz w:val="20"/>
                <w:szCs w:val="20"/>
              </w:rPr>
              <w:t>STAVEBNÍ A TECHNOLOGICKÁ ČÁST</w:t>
            </w:r>
          </w:p>
          <w:p w14:paraId="408FC5D8" w14:textId="77777777" w:rsidR="00EB6A75" w:rsidRPr="00AE1190" w:rsidRDefault="00EB6A75" w:rsidP="007238F5">
            <w:pPr>
              <w:spacing w:line="276" w:lineRule="auto"/>
              <w:rPr>
                <w:rFonts w:ascii="Arial" w:hAnsi="Arial" w:cs="Arial"/>
                <w:sz w:val="14"/>
                <w:szCs w:val="14"/>
                <w:vertAlign w:val="subscript"/>
              </w:rPr>
            </w:pPr>
            <w:r w:rsidRPr="00583A74">
              <w:rPr>
                <w:rFonts w:ascii="Arial" w:hAnsi="Arial" w:cs="Arial"/>
                <w:sz w:val="20"/>
                <w:szCs w:val="20"/>
              </w:rPr>
              <w:t>ARCHITEKTONICKO STAVEBNÍ ŘEŠENÍ</w:t>
            </w:r>
          </w:p>
        </w:tc>
        <w:tc>
          <w:tcPr>
            <w:tcW w:w="1204" w:type="dxa"/>
            <w:gridSpan w:val="2"/>
            <w:tcBorders>
              <w:top w:val="single" w:sz="4" w:space="0" w:color="auto"/>
              <w:left w:val="single" w:sz="4" w:space="0" w:color="auto"/>
              <w:bottom w:val="single" w:sz="4" w:space="0" w:color="auto"/>
              <w:right w:val="nil"/>
            </w:tcBorders>
            <w:vAlign w:val="center"/>
          </w:tcPr>
          <w:p w14:paraId="66A5D632" w14:textId="77777777" w:rsidR="00EB6A75" w:rsidRPr="009162BD" w:rsidRDefault="00EB6A75" w:rsidP="007238F5">
            <w:pPr>
              <w:rPr>
                <w:rFonts w:ascii="Arial" w:hAnsi="Arial" w:cs="Arial"/>
              </w:rPr>
            </w:pPr>
            <w:r w:rsidRPr="009162BD">
              <w:rPr>
                <w:rFonts w:ascii="Arial" w:hAnsi="Arial" w:cs="Arial"/>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14:paraId="03171722" w14:textId="77777777" w:rsidR="00EB6A75" w:rsidRPr="009162BD" w:rsidRDefault="00EB6A75" w:rsidP="007238F5">
            <w:pPr>
              <w:jc w:val="right"/>
              <w:rPr>
                <w:rFonts w:ascii="Arial" w:hAnsi="Arial" w:cs="Arial"/>
              </w:rPr>
            </w:pPr>
            <w:r w:rsidRPr="009162BD">
              <w:rPr>
                <w:rFonts w:ascii="Arial" w:hAnsi="Arial" w:cs="Arial"/>
                <w:iCs/>
                <w:sz w:val="16"/>
                <w:szCs w:val="16"/>
              </w:rPr>
              <w:t>08/2024</w:t>
            </w:r>
          </w:p>
        </w:tc>
      </w:tr>
      <w:tr w:rsidR="00EB6A75" w14:paraId="20356EE9" w14:textId="77777777" w:rsidTr="007238F5">
        <w:trPr>
          <w:trHeight w:val="268"/>
        </w:trPr>
        <w:tc>
          <w:tcPr>
            <w:tcW w:w="1418" w:type="dxa"/>
            <w:vMerge/>
            <w:tcBorders>
              <w:left w:val="single" w:sz="4" w:space="0" w:color="auto"/>
              <w:right w:val="single" w:sz="4" w:space="0" w:color="auto"/>
            </w:tcBorders>
          </w:tcPr>
          <w:p w14:paraId="3412C506" w14:textId="77777777" w:rsidR="00EB6A75" w:rsidRPr="00583A74" w:rsidRDefault="00EB6A75" w:rsidP="007238F5">
            <w:pPr>
              <w:spacing w:line="276" w:lineRule="auto"/>
              <w:rPr>
                <w:rFonts w:ascii="Arial" w:hAnsi="Arial" w:cs="Arial"/>
                <w:sz w:val="20"/>
                <w:szCs w:val="20"/>
              </w:rPr>
            </w:pPr>
          </w:p>
        </w:tc>
        <w:tc>
          <w:tcPr>
            <w:tcW w:w="5954" w:type="dxa"/>
            <w:gridSpan w:val="4"/>
            <w:vMerge/>
            <w:tcBorders>
              <w:left w:val="single" w:sz="4" w:space="0" w:color="auto"/>
              <w:right w:val="single" w:sz="4" w:space="0" w:color="auto"/>
            </w:tcBorders>
          </w:tcPr>
          <w:p w14:paraId="4F1D3BAA" w14:textId="77777777" w:rsidR="00EB6A75" w:rsidRPr="00583A74" w:rsidRDefault="00EB6A75" w:rsidP="007238F5">
            <w:pPr>
              <w:rPr>
                <w:rFonts w:ascii="Arial" w:hAnsi="Arial" w:cs="Arial"/>
                <w:sz w:val="20"/>
                <w:szCs w:val="20"/>
              </w:rPr>
            </w:pPr>
          </w:p>
        </w:tc>
        <w:tc>
          <w:tcPr>
            <w:tcW w:w="1204" w:type="dxa"/>
            <w:gridSpan w:val="2"/>
            <w:tcBorders>
              <w:top w:val="single" w:sz="4" w:space="0" w:color="auto"/>
              <w:left w:val="single" w:sz="4" w:space="0" w:color="auto"/>
              <w:bottom w:val="single" w:sz="4" w:space="0" w:color="auto"/>
              <w:right w:val="nil"/>
            </w:tcBorders>
            <w:vAlign w:val="center"/>
          </w:tcPr>
          <w:p w14:paraId="2F86C359" w14:textId="77777777" w:rsidR="00EB6A75" w:rsidRPr="009162BD" w:rsidRDefault="00EB6A75" w:rsidP="007238F5">
            <w:pPr>
              <w:rPr>
                <w:rFonts w:ascii="Arial" w:hAnsi="Arial" w:cs="Arial"/>
              </w:rPr>
            </w:pPr>
            <w:r w:rsidRPr="009162BD">
              <w:rPr>
                <w:rFonts w:ascii="Arial" w:hAnsi="Arial" w:cs="Arial"/>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14:paraId="6000F7F5" w14:textId="691A037A" w:rsidR="00EB6A75" w:rsidRPr="009162BD" w:rsidRDefault="008169E4" w:rsidP="007238F5">
            <w:pPr>
              <w:jc w:val="right"/>
              <w:rPr>
                <w:rFonts w:ascii="Arial" w:hAnsi="Arial" w:cs="Arial"/>
              </w:rPr>
            </w:pPr>
            <w:r w:rsidRPr="009162BD">
              <w:rPr>
                <w:rFonts w:ascii="Arial" w:hAnsi="Arial" w:cs="Arial"/>
                <w:iCs/>
                <w:sz w:val="16"/>
                <w:szCs w:val="16"/>
              </w:rPr>
              <w:t>A4</w:t>
            </w:r>
          </w:p>
        </w:tc>
      </w:tr>
      <w:tr w:rsidR="008169E4" w14:paraId="12281C31" w14:textId="77777777" w:rsidTr="00CA4B35">
        <w:trPr>
          <w:trHeight w:val="270"/>
        </w:trPr>
        <w:tc>
          <w:tcPr>
            <w:tcW w:w="1418" w:type="dxa"/>
            <w:vMerge/>
            <w:tcBorders>
              <w:left w:val="single" w:sz="4" w:space="0" w:color="auto"/>
              <w:bottom w:val="single" w:sz="4" w:space="0" w:color="auto"/>
              <w:right w:val="single" w:sz="4" w:space="0" w:color="auto"/>
            </w:tcBorders>
          </w:tcPr>
          <w:p w14:paraId="3CECB29E" w14:textId="77777777" w:rsidR="008169E4" w:rsidRPr="00583A74" w:rsidRDefault="008169E4" w:rsidP="008169E4">
            <w:pPr>
              <w:spacing w:line="276" w:lineRule="auto"/>
              <w:rPr>
                <w:rFonts w:ascii="Arial" w:hAnsi="Arial" w:cs="Arial"/>
                <w:sz w:val="20"/>
                <w:szCs w:val="20"/>
              </w:rPr>
            </w:pPr>
          </w:p>
        </w:tc>
        <w:tc>
          <w:tcPr>
            <w:tcW w:w="5954" w:type="dxa"/>
            <w:gridSpan w:val="4"/>
            <w:vMerge/>
            <w:tcBorders>
              <w:left w:val="single" w:sz="4" w:space="0" w:color="auto"/>
              <w:bottom w:val="single" w:sz="18" w:space="0" w:color="auto"/>
              <w:right w:val="single" w:sz="4" w:space="0" w:color="auto"/>
            </w:tcBorders>
          </w:tcPr>
          <w:p w14:paraId="5F8D264C" w14:textId="77777777" w:rsidR="008169E4" w:rsidRPr="00583A74" w:rsidRDefault="008169E4" w:rsidP="008169E4">
            <w:pPr>
              <w:rPr>
                <w:rFonts w:ascii="Arial" w:hAnsi="Arial" w:cs="Arial"/>
                <w:sz w:val="20"/>
                <w:szCs w:val="20"/>
              </w:rPr>
            </w:pPr>
          </w:p>
        </w:tc>
        <w:tc>
          <w:tcPr>
            <w:tcW w:w="1204" w:type="dxa"/>
            <w:gridSpan w:val="2"/>
            <w:tcBorders>
              <w:top w:val="single" w:sz="4" w:space="0" w:color="auto"/>
              <w:left w:val="single" w:sz="4" w:space="0" w:color="auto"/>
              <w:bottom w:val="single" w:sz="18" w:space="0" w:color="auto"/>
              <w:right w:val="nil"/>
            </w:tcBorders>
            <w:vAlign w:val="center"/>
          </w:tcPr>
          <w:p w14:paraId="450315B7" w14:textId="48AFBBCD" w:rsidR="008169E4" w:rsidRPr="009162BD" w:rsidRDefault="008169E4" w:rsidP="008169E4">
            <w:pPr>
              <w:rPr>
                <w:rFonts w:ascii="Arial" w:hAnsi="Arial" w:cs="Arial"/>
              </w:rPr>
            </w:pPr>
            <w:r w:rsidRPr="009162BD">
              <w:rPr>
                <w:rFonts w:ascii="Arial" w:hAnsi="Arial" w:cs="Arial"/>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14:paraId="2264DABC" w14:textId="25BA7BE8" w:rsidR="008169E4" w:rsidRPr="009162BD" w:rsidRDefault="00F12F50" w:rsidP="008169E4">
            <w:pPr>
              <w:jc w:val="right"/>
              <w:rPr>
                <w:rFonts w:ascii="Arial" w:hAnsi="Arial" w:cs="Arial"/>
                <w:iCs/>
              </w:rPr>
            </w:pPr>
            <w:r w:rsidRPr="009162BD">
              <w:rPr>
                <w:rFonts w:ascii="Arial" w:hAnsi="Arial" w:cs="Arial"/>
                <w:iCs/>
                <w:sz w:val="16"/>
                <w:szCs w:val="16"/>
              </w:rPr>
              <w:fldChar w:fldCharType="begin"/>
            </w:r>
            <w:r w:rsidRPr="009162BD">
              <w:rPr>
                <w:rFonts w:ascii="Arial" w:hAnsi="Arial" w:cs="Arial"/>
                <w:iCs/>
                <w:sz w:val="16"/>
                <w:szCs w:val="16"/>
              </w:rPr>
              <w:instrText>NUMPAGES  \* Arabic  \* MERGEFORMAT</w:instrText>
            </w:r>
            <w:r w:rsidRPr="009162BD">
              <w:rPr>
                <w:rFonts w:ascii="Arial" w:hAnsi="Arial" w:cs="Arial"/>
                <w:iCs/>
                <w:sz w:val="16"/>
                <w:szCs w:val="16"/>
              </w:rPr>
              <w:fldChar w:fldCharType="separate"/>
            </w:r>
            <w:r w:rsidR="002B2F4A">
              <w:rPr>
                <w:rFonts w:ascii="Arial" w:hAnsi="Arial" w:cs="Arial"/>
                <w:iCs/>
                <w:noProof/>
                <w:sz w:val="16"/>
                <w:szCs w:val="16"/>
              </w:rPr>
              <w:t>14</w:t>
            </w:r>
            <w:r w:rsidRPr="009162BD">
              <w:rPr>
                <w:rFonts w:ascii="Arial" w:hAnsi="Arial" w:cs="Arial"/>
                <w:iCs/>
                <w:sz w:val="16"/>
                <w:szCs w:val="16"/>
              </w:rPr>
              <w:fldChar w:fldCharType="end"/>
            </w:r>
            <w:r w:rsidR="008169E4" w:rsidRPr="009162BD">
              <w:rPr>
                <w:rFonts w:ascii="Arial" w:hAnsi="Arial" w:cs="Arial"/>
                <w:iCs/>
                <w:sz w:val="14"/>
                <w:szCs w:val="14"/>
              </w:rPr>
              <w:t xml:space="preserve">                                  </w:t>
            </w:r>
          </w:p>
        </w:tc>
      </w:tr>
      <w:tr w:rsidR="008169E4" w14:paraId="0F38A0F6" w14:textId="77777777" w:rsidTr="007238F5">
        <w:trPr>
          <w:trHeight w:val="571"/>
        </w:trPr>
        <w:tc>
          <w:tcPr>
            <w:tcW w:w="1418" w:type="dxa"/>
            <w:tcBorders>
              <w:top w:val="single" w:sz="4" w:space="0" w:color="auto"/>
              <w:right w:val="single" w:sz="18" w:space="0" w:color="auto"/>
            </w:tcBorders>
          </w:tcPr>
          <w:p w14:paraId="27CE38A1" w14:textId="77777777" w:rsidR="008169E4" w:rsidRPr="00AE1190" w:rsidRDefault="008169E4" w:rsidP="008169E4">
            <w:pPr>
              <w:spacing w:line="360" w:lineRule="auto"/>
              <w:rPr>
                <w:rFonts w:ascii="Arial" w:hAnsi="Arial" w:cs="Arial"/>
                <w:sz w:val="10"/>
                <w:szCs w:val="10"/>
              </w:rPr>
            </w:pPr>
          </w:p>
          <w:p w14:paraId="2D5F2E23" w14:textId="77777777" w:rsidR="008169E4" w:rsidRPr="00583A74" w:rsidRDefault="008169E4" w:rsidP="008169E4">
            <w:pPr>
              <w:spacing w:line="360"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D.1.1.1</w:t>
            </w:r>
          </w:p>
        </w:tc>
        <w:tc>
          <w:tcPr>
            <w:tcW w:w="5954" w:type="dxa"/>
            <w:gridSpan w:val="4"/>
            <w:tcBorders>
              <w:top w:val="single" w:sz="18" w:space="0" w:color="auto"/>
              <w:left w:val="single" w:sz="18" w:space="0" w:color="auto"/>
              <w:bottom w:val="single" w:sz="18" w:space="0" w:color="auto"/>
              <w:right w:val="single" w:sz="4" w:space="0" w:color="auto"/>
            </w:tcBorders>
          </w:tcPr>
          <w:p w14:paraId="3779D0A7" w14:textId="77777777" w:rsidR="008169E4" w:rsidRPr="00AE1190" w:rsidRDefault="008169E4" w:rsidP="008169E4">
            <w:pPr>
              <w:spacing w:line="360" w:lineRule="auto"/>
              <w:rPr>
                <w:rFonts w:ascii="Arial" w:hAnsi="Arial" w:cs="Arial"/>
                <w:sz w:val="10"/>
                <w:szCs w:val="10"/>
              </w:rPr>
            </w:pPr>
          </w:p>
          <w:p w14:paraId="57466BA3" w14:textId="77777777" w:rsidR="008169E4" w:rsidRPr="00AE1190" w:rsidRDefault="008169E4" w:rsidP="008169E4">
            <w:pPr>
              <w:spacing w:line="360" w:lineRule="auto"/>
              <w:rPr>
                <w:rFonts w:ascii="Arial Narrow" w:hAnsi="Arial Narrow" w:cs="Arial"/>
                <w:b/>
                <w:bCs/>
              </w:rPr>
            </w:pPr>
            <w:r w:rsidRPr="00AE1190">
              <w:rPr>
                <w:rFonts w:ascii="Arial Narrow" w:hAnsi="Arial Narrow" w:cs="Arial"/>
                <w:b/>
                <w:bCs/>
              </w:rPr>
              <w:t>TECHNICKÁ ZPRÁVA</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14:paraId="439C254E" w14:textId="77777777" w:rsidR="008169E4" w:rsidRPr="009162BD" w:rsidRDefault="008169E4" w:rsidP="008169E4">
            <w:pPr>
              <w:rPr>
                <w:rFonts w:ascii="Arial" w:hAnsi="Arial" w:cs="Arial"/>
                <w:i/>
                <w:sz w:val="14"/>
                <w:szCs w:val="14"/>
              </w:rPr>
            </w:pPr>
            <w:r w:rsidRPr="009162BD">
              <w:rPr>
                <w:rFonts w:ascii="Arial" w:hAnsi="Arial" w:cs="Arial"/>
                <w:i/>
                <w:sz w:val="14"/>
                <w:szCs w:val="14"/>
              </w:rPr>
              <w:t>č. (</w:t>
            </w:r>
            <w:proofErr w:type="spellStart"/>
            <w:r w:rsidRPr="009162BD">
              <w:rPr>
                <w:rFonts w:ascii="Arial" w:hAnsi="Arial" w:cs="Arial"/>
                <w:i/>
                <w:sz w:val="14"/>
                <w:szCs w:val="14"/>
              </w:rPr>
              <w:t>ozn</w:t>
            </w:r>
            <w:proofErr w:type="spellEnd"/>
            <w:r w:rsidRPr="009162BD">
              <w:rPr>
                <w:rFonts w:ascii="Arial" w:hAnsi="Arial" w:cs="Arial"/>
                <w:i/>
                <w:sz w:val="14"/>
                <w:szCs w:val="14"/>
              </w:rPr>
              <w:t xml:space="preserve">.) dokumentu   </w:t>
            </w:r>
          </w:p>
          <w:p w14:paraId="584FFA0D" w14:textId="77777777" w:rsidR="008169E4" w:rsidRPr="00583A74" w:rsidRDefault="008169E4" w:rsidP="008169E4">
            <w:pPr>
              <w:jc w:val="right"/>
              <w:rPr>
                <w:rFonts w:ascii="Arial Narrow" w:hAnsi="Arial Narrow" w:cs="Arial"/>
                <w:b/>
                <w:bCs/>
                <w:iCs/>
              </w:rPr>
            </w:pPr>
            <w:r w:rsidRPr="008169E4">
              <w:rPr>
                <w:rFonts w:ascii="Arial Narrow" w:hAnsi="Arial Narrow"/>
                <w:b/>
                <w:bCs/>
                <w:iCs/>
                <w:sz w:val="28"/>
                <w:szCs w:val="28"/>
              </w:rPr>
              <w:t>01</w:t>
            </w:r>
            <w:r w:rsidRPr="00583A74">
              <w:rPr>
                <w:rFonts w:ascii="Arial Narrow" w:hAnsi="Arial Narrow"/>
                <w:b/>
                <w:bCs/>
                <w:iCs/>
              </w:rPr>
              <w:t xml:space="preserve"> </w:t>
            </w:r>
            <w:r w:rsidRPr="00583A74">
              <w:rPr>
                <w:rFonts w:ascii="Arial Narrow" w:hAnsi="Arial Narrow"/>
                <w:b/>
                <w:bCs/>
                <w:iCs/>
                <w:sz w:val="14"/>
                <w:szCs w:val="14"/>
              </w:rPr>
              <w:t xml:space="preserve">                          </w:t>
            </w:r>
          </w:p>
        </w:tc>
      </w:tr>
    </w:tbl>
    <w:p w14:paraId="1441CAA7" w14:textId="77777777" w:rsidR="00EB6A75" w:rsidRPr="0070538F" w:rsidRDefault="00EB6A75" w:rsidP="00EB6A75">
      <w:pPr>
        <w:pStyle w:val="Obsah1"/>
      </w:pPr>
      <w:r w:rsidRPr="0070538F">
        <w:lastRenderedPageBreak/>
        <w:t>OBSAH</w:t>
      </w:r>
    </w:p>
    <w:p w14:paraId="678E19D0" w14:textId="1D30F9C4" w:rsidR="00255865" w:rsidRDefault="00EB6A75">
      <w:pPr>
        <w:pStyle w:val="Obsah1"/>
        <w:rPr>
          <w:rFonts w:asciiTheme="minorHAnsi" w:eastAsiaTheme="minorEastAsia" w:hAnsiTheme="minorHAnsi" w:cstheme="minorBidi"/>
          <w:b w:val="0"/>
          <w:bCs w:val="0"/>
          <w:kern w:val="2"/>
          <w:sz w:val="24"/>
          <w:szCs w:val="24"/>
          <w14:ligatures w14:val="standardContextual"/>
        </w:rPr>
      </w:pPr>
      <w:r>
        <w:fldChar w:fldCharType="begin"/>
      </w:r>
      <w:r>
        <w:instrText xml:space="preserve"> TOC \o "1-4" \h \z \u </w:instrText>
      </w:r>
      <w:r>
        <w:fldChar w:fldCharType="separate"/>
      </w:r>
      <w:hyperlink w:anchor="_Toc175302037" w:history="1">
        <w:r w:rsidR="00255865" w:rsidRPr="005F2A17">
          <w:rPr>
            <w:rStyle w:val="Hypertextovodkaz"/>
          </w:rPr>
          <w:t>1</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Pr>
          <w:t>Základní údaje</w:t>
        </w:r>
        <w:r w:rsidR="00255865">
          <w:rPr>
            <w:webHidden/>
          </w:rPr>
          <w:tab/>
        </w:r>
        <w:r w:rsidR="00255865">
          <w:rPr>
            <w:webHidden/>
          </w:rPr>
          <w:fldChar w:fldCharType="begin"/>
        </w:r>
        <w:r w:rsidR="00255865">
          <w:rPr>
            <w:webHidden/>
          </w:rPr>
          <w:instrText xml:space="preserve"> PAGEREF _Toc175302037 \h </w:instrText>
        </w:r>
        <w:r w:rsidR="00255865">
          <w:rPr>
            <w:webHidden/>
          </w:rPr>
        </w:r>
        <w:r w:rsidR="00255865">
          <w:rPr>
            <w:webHidden/>
          </w:rPr>
          <w:fldChar w:fldCharType="separate"/>
        </w:r>
        <w:r w:rsidR="002B2F4A">
          <w:rPr>
            <w:webHidden/>
          </w:rPr>
          <w:t>3</w:t>
        </w:r>
        <w:r w:rsidR="00255865">
          <w:rPr>
            <w:webHidden/>
          </w:rPr>
          <w:fldChar w:fldCharType="end"/>
        </w:r>
      </w:hyperlink>
    </w:p>
    <w:p w14:paraId="518123D7" w14:textId="1349E58A"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38" w:history="1">
        <w:r w:rsidRPr="005F2A17">
          <w:rPr>
            <w:rStyle w:val="Hypertextovodkaz"/>
            <w:rFonts w:cs="Arial"/>
          </w:rPr>
          <w:t>2</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Architektonické řešení</w:t>
        </w:r>
        <w:r>
          <w:rPr>
            <w:webHidden/>
          </w:rPr>
          <w:tab/>
        </w:r>
        <w:r>
          <w:rPr>
            <w:webHidden/>
          </w:rPr>
          <w:fldChar w:fldCharType="begin"/>
        </w:r>
        <w:r>
          <w:rPr>
            <w:webHidden/>
          </w:rPr>
          <w:instrText xml:space="preserve"> PAGEREF _Toc175302038 \h </w:instrText>
        </w:r>
        <w:r>
          <w:rPr>
            <w:webHidden/>
          </w:rPr>
        </w:r>
        <w:r>
          <w:rPr>
            <w:webHidden/>
          </w:rPr>
          <w:fldChar w:fldCharType="separate"/>
        </w:r>
        <w:r w:rsidR="002B2F4A">
          <w:rPr>
            <w:webHidden/>
          </w:rPr>
          <w:t>3</w:t>
        </w:r>
        <w:r>
          <w:rPr>
            <w:webHidden/>
          </w:rPr>
          <w:fldChar w:fldCharType="end"/>
        </w:r>
      </w:hyperlink>
    </w:p>
    <w:p w14:paraId="6248E2CB" w14:textId="7B0AA1F5"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39" w:history="1">
        <w:r w:rsidRPr="005F2A17">
          <w:rPr>
            <w:rStyle w:val="Hypertextovodkaz"/>
            <w:rFonts w:cs="Arial"/>
          </w:rPr>
          <w:t>3</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Provozní a dispoziční řešení</w:t>
        </w:r>
        <w:r>
          <w:rPr>
            <w:webHidden/>
          </w:rPr>
          <w:tab/>
        </w:r>
        <w:r>
          <w:rPr>
            <w:webHidden/>
          </w:rPr>
          <w:fldChar w:fldCharType="begin"/>
        </w:r>
        <w:r>
          <w:rPr>
            <w:webHidden/>
          </w:rPr>
          <w:instrText xml:space="preserve"> PAGEREF _Toc175302039 \h </w:instrText>
        </w:r>
        <w:r>
          <w:rPr>
            <w:webHidden/>
          </w:rPr>
        </w:r>
        <w:r>
          <w:rPr>
            <w:webHidden/>
          </w:rPr>
          <w:fldChar w:fldCharType="separate"/>
        </w:r>
        <w:r w:rsidR="002B2F4A">
          <w:rPr>
            <w:webHidden/>
          </w:rPr>
          <w:t>3</w:t>
        </w:r>
        <w:r>
          <w:rPr>
            <w:webHidden/>
          </w:rPr>
          <w:fldChar w:fldCharType="end"/>
        </w:r>
      </w:hyperlink>
    </w:p>
    <w:p w14:paraId="213170F8" w14:textId="70F0E215"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40" w:history="1">
        <w:r w:rsidRPr="005F2A17">
          <w:rPr>
            <w:rStyle w:val="Hypertextovodkaz"/>
            <w:rFonts w:cs="Arial"/>
          </w:rPr>
          <w:t>4</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Bezbariérové užívání stavby</w:t>
        </w:r>
        <w:r>
          <w:rPr>
            <w:webHidden/>
          </w:rPr>
          <w:tab/>
        </w:r>
        <w:r>
          <w:rPr>
            <w:webHidden/>
          </w:rPr>
          <w:fldChar w:fldCharType="begin"/>
        </w:r>
        <w:r>
          <w:rPr>
            <w:webHidden/>
          </w:rPr>
          <w:instrText xml:space="preserve"> PAGEREF _Toc175302040 \h </w:instrText>
        </w:r>
        <w:r>
          <w:rPr>
            <w:webHidden/>
          </w:rPr>
        </w:r>
        <w:r>
          <w:rPr>
            <w:webHidden/>
          </w:rPr>
          <w:fldChar w:fldCharType="separate"/>
        </w:r>
        <w:r w:rsidR="002B2F4A">
          <w:rPr>
            <w:webHidden/>
          </w:rPr>
          <w:t>3</w:t>
        </w:r>
        <w:r>
          <w:rPr>
            <w:webHidden/>
          </w:rPr>
          <w:fldChar w:fldCharType="end"/>
        </w:r>
      </w:hyperlink>
    </w:p>
    <w:p w14:paraId="00C7B12A" w14:textId="7804FA3A"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41" w:history="1">
        <w:r w:rsidRPr="005F2A17">
          <w:rPr>
            <w:rStyle w:val="Hypertextovodkaz"/>
            <w:rFonts w:cs="Arial"/>
          </w:rPr>
          <w:t>5</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Stavební fyzika</w:t>
        </w:r>
        <w:r>
          <w:rPr>
            <w:webHidden/>
          </w:rPr>
          <w:tab/>
        </w:r>
        <w:r>
          <w:rPr>
            <w:webHidden/>
          </w:rPr>
          <w:fldChar w:fldCharType="begin"/>
        </w:r>
        <w:r>
          <w:rPr>
            <w:webHidden/>
          </w:rPr>
          <w:instrText xml:space="preserve"> PAGEREF _Toc175302041 \h </w:instrText>
        </w:r>
        <w:r>
          <w:rPr>
            <w:webHidden/>
          </w:rPr>
        </w:r>
        <w:r>
          <w:rPr>
            <w:webHidden/>
          </w:rPr>
          <w:fldChar w:fldCharType="separate"/>
        </w:r>
        <w:r w:rsidR="002B2F4A">
          <w:rPr>
            <w:webHidden/>
          </w:rPr>
          <w:t>4</w:t>
        </w:r>
        <w:r>
          <w:rPr>
            <w:webHidden/>
          </w:rPr>
          <w:fldChar w:fldCharType="end"/>
        </w:r>
      </w:hyperlink>
    </w:p>
    <w:p w14:paraId="07E44E49" w14:textId="199BFC0A"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2" w:history="1">
        <w:r w:rsidRPr="005F2A17">
          <w:rPr>
            <w:rStyle w:val="Hypertextovodkaz"/>
            <w:rFonts w:cs="Arial"/>
            <w:noProof/>
          </w:rPr>
          <w:t>5.1</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Tepelná ochrana budovy</w:t>
        </w:r>
        <w:r>
          <w:rPr>
            <w:noProof/>
            <w:webHidden/>
          </w:rPr>
          <w:tab/>
        </w:r>
        <w:r>
          <w:rPr>
            <w:noProof/>
            <w:webHidden/>
          </w:rPr>
          <w:fldChar w:fldCharType="begin"/>
        </w:r>
        <w:r>
          <w:rPr>
            <w:noProof/>
            <w:webHidden/>
          </w:rPr>
          <w:instrText xml:space="preserve"> PAGEREF _Toc175302042 \h </w:instrText>
        </w:r>
        <w:r>
          <w:rPr>
            <w:noProof/>
            <w:webHidden/>
          </w:rPr>
        </w:r>
        <w:r>
          <w:rPr>
            <w:noProof/>
            <w:webHidden/>
          </w:rPr>
          <w:fldChar w:fldCharType="separate"/>
        </w:r>
        <w:r w:rsidR="002B2F4A">
          <w:rPr>
            <w:noProof/>
            <w:webHidden/>
          </w:rPr>
          <w:t>4</w:t>
        </w:r>
        <w:r>
          <w:rPr>
            <w:noProof/>
            <w:webHidden/>
          </w:rPr>
          <w:fldChar w:fldCharType="end"/>
        </w:r>
      </w:hyperlink>
    </w:p>
    <w:p w14:paraId="5C9BF892" w14:textId="528CEFA3"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3" w:history="1">
        <w:r w:rsidRPr="005F2A17">
          <w:rPr>
            <w:rStyle w:val="Hypertextovodkaz"/>
            <w:rFonts w:cs="Arial"/>
            <w:noProof/>
          </w:rPr>
          <w:t>5.2</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Stavební akustika a ochrana stavby před hlukem a vibracemi</w:t>
        </w:r>
        <w:r>
          <w:rPr>
            <w:noProof/>
            <w:webHidden/>
          </w:rPr>
          <w:tab/>
        </w:r>
        <w:r>
          <w:rPr>
            <w:noProof/>
            <w:webHidden/>
          </w:rPr>
          <w:fldChar w:fldCharType="begin"/>
        </w:r>
        <w:r>
          <w:rPr>
            <w:noProof/>
            <w:webHidden/>
          </w:rPr>
          <w:instrText xml:space="preserve"> PAGEREF _Toc175302043 \h </w:instrText>
        </w:r>
        <w:r>
          <w:rPr>
            <w:noProof/>
            <w:webHidden/>
          </w:rPr>
        </w:r>
        <w:r>
          <w:rPr>
            <w:noProof/>
            <w:webHidden/>
          </w:rPr>
          <w:fldChar w:fldCharType="separate"/>
        </w:r>
        <w:r w:rsidR="002B2F4A">
          <w:rPr>
            <w:noProof/>
            <w:webHidden/>
          </w:rPr>
          <w:t>5</w:t>
        </w:r>
        <w:r>
          <w:rPr>
            <w:noProof/>
            <w:webHidden/>
          </w:rPr>
          <w:fldChar w:fldCharType="end"/>
        </w:r>
      </w:hyperlink>
    </w:p>
    <w:p w14:paraId="669BEB44" w14:textId="2FED895C"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4" w:history="1">
        <w:r w:rsidRPr="005F2A17">
          <w:rPr>
            <w:rStyle w:val="Hypertextovodkaz"/>
            <w:rFonts w:cs="Arial"/>
            <w:noProof/>
          </w:rPr>
          <w:t>5.3</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Ochrana proti radonu</w:t>
        </w:r>
        <w:r>
          <w:rPr>
            <w:noProof/>
            <w:webHidden/>
          </w:rPr>
          <w:tab/>
        </w:r>
        <w:r>
          <w:rPr>
            <w:noProof/>
            <w:webHidden/>
          </w:rPr>
          <w:fldChar w:fldCharType="begin"/>
        </w:r>
        <w:r>
          <w:rPr>
            <w:noProof/>
            <w:webHidden/>
          </w:rPr>
          <w:instrText xml:space="preserve"> PAGEREF _Toc175302044 \h </w:instrText>
        </w:r>
        <w:r>
          <w:rPr>
            <w:noProof/>
            <w:webHidden/>
          </w:rPr>
        </w:r>
        <w:r>
          <w:rPr>
            <w:noProof/>
            <w:webHidden/>
          </w:rPr>
          <w:fldChar w:fldCharType="separate"/>
        </w:r>
        <w:r w:rsidR="002B2F4A">
          <w:rPr>
            <w:noProof/>
            <w:webHidden/>
          </w:rPr>
          <w:t>5</w:t>
        </w:r>
        <w:r>
          <w:rPr>
            <w:noProof/>
            <w:webHidden/>
          </w:rPr>
          <w:fldChar w:fldCharType="end"/>
        </w:r>
      </w:hyperlink>
    </w:p>
    <w:p w14:paraId="069D795B" w14:textId="1DE3AC4A"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5" w:history="1">
        <w:r w:rsidRPr="005F2A17">
          <w:rPr>
            <w:rStyle w:val="Hypertextovodkaz"/>
            <w:rFonts w:cs="Arial"/>
            <w:noProof/>
          </w:rPr>
          <w:t>5.4</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Denní osvětlení</w:t>
        </w:r>
        <w:r>
          <w:rPr>
            <w:noProof/>
            <w:webHidden/>
          </w:rPr>
          <w:tab/>
        </w:r>
        <w:r>
          <w:rPr>
            <w:noProof/>
            <w:webHidden/>
          </w:rPr>
          <w:fldChar w:fldCharType="begin"/>
        </w:r>
        <w:r>
          <w:rPr>
            <w:noProof/>
            <w:webHidden/>
          </w:rPr>
          <w:instrText xml:space="preserve"> PAGEREF _Toc175302045 \h </w:instrText>
        </w:r>
        <w:r>
          <w:rPr>
            <w:noProof/>
            <w:webHidden/>
          </w:rPr>
        </w:r>
        <w:r>
          <w:rPr>
            <w:noProof/>
            <w:webHidden/>
          </w:rPr>
          <w:fldChar w:fldCharType="separate"/>
        </w:r>
        <w:r w:rsidR="002B2F4A">
          <w:rPr>
            <w:noProof/>
            <w:webHidden/>
          </w:rPr>
          <w:t>6</w:t>
        </w:r>
        <w:r>
          <w:rPr>
            <w:noProof/>
            <w:webHidden/>
          </w:rPr>
          <w:fldChar w:fldCharType="end"/>
        </w:r>
      </w:hyperlink>
    </w:p>
    <w:p w14:paraId="62454FE1" w14:textId="616F8FEE"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46" w:history="1">
        <w:r w:rsidRPr="005F2A17">
          <w:rPr>
            <w:rStyle w:val="Hypertextovodkaz"/>
            <w:rFonts w:cs="Arial"/>
          </w:rPr>
          <w:t>6</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Stavebně technické řešení</w:t>
        </w:r>
        <w:r>
          <w:rPr>
            <w:webHidden/>
          </w:rPr>
          <w:tab/>
        </w:r>
        <w:r>
          <w:rPr>
            <w:webHidden/>
          </w:rPr>
          <w:fldChar w:fldCharType="begin"/>
        </w:r>
        <w:r>
          <w:rPr>
            <w:webHidden/>
          </w:rPr>
          <w:instrText xml:space="preserve"> PAGEREF _Toc175302046 \h </w:instrText>
        </w:r>
        <w:r>
          <w:rPr>
            <w:webHidden/>
          </w:rPr>
        </w:r>
        <w:r>
          <w:rPr>
            <w:webHidden/>
          </w:rPr>
          <w:fldChar w:fldCharType="separate"/>
        </w:r>
        <w:r w:rsidR="002B2F4A">
          <w:rPr>
            <w:webHidden/>
          </w:rPr>
          <w:t>6</w:t>
        </w:r>
        <w:r>
          <w:rPr>
            <w:webHidden/>
          </w:rPr>
          <w:fldChar w:fldCharType="end"/>
        </w:r>
      </w:hyperlink>
    </w:p>
    <w:p w14:paraId="181650F1" w14:textId="4065F505"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7" w:history="1">
        <w:r w:rsidRPr="005F2A17">
          <w:rPr>
            <w:rStyle w:val="Hypertextovodkaz"/>
            <w:rFonts w:cs="Arial"/>
            <w:noProof/>
          </w:rPr>
          <w:t>6.1</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Přípravné a bourací práce</w:t>
        </w:r>
        <w:r>
          <w:rPr>
            <w:noProof/>
            <w:webHidden/>
          </w:rPr>
          <w:tab/>
        </w:r>
        <w:r>
          <w:rPr>
            <w:noProof/>
            <w:webHidden/>
          </w:rPr>
          <w:fldChar w:fldCharType="begin"/>
        </w:r>
        <w:r>
          <w:rPr>
            <w:noProof/>
            <w:webHidden/>
          </w:rPr>
          <w:instrText xml:space="preserve"> PAGEREF _Toc175302047 \h </w:instrText>
        </w:r>
        <w:r>
          <w:rPr>
            <w:noProof/>
            <w:webHidden/>
          </w:rPr>
        </w:r>
        <w:r>
          <w:rPr>
            <w:noProof/>
            <w:webHidden/>
          </w:rPr>
          <w:fldChar w:fldCharType="separate"/>
        </w:r>
        <w:r w:rsidR="002B2F4A">
          <w:rPr>
            <w:noProof/>
            <w:webHidden/>
          </w:rPr>
          <w:t>6</w:t>
        </w:r>
        <w:r>
          <w:rPr>
            <w:noProof/>
            <w:webHidden/>
          </w:rPr>
          <w:fldChar w:fldCharType="end"/>
        </w:r>
      </w:hyperlink>
    </w:p>
    <w:p w14:paraId="2B2BFE1A" w14:textId="15112CD4"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8" w:history="1">
        <w:r w:rsidRPr="005F2A17">
          <w:rPr>
            <w:rStyle w:val="Hypertextovodkaz"/>
            <w:rFonts w:cs="Arial"/>
            <w:noProof/>
          </w:rPr>
          <w:t>6.2</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Zemní práce</w:t>
        </w:r>
        <w:r>
          <w:rPr>
            <w:noProof/>
            <w:webHidden/>
          </w:rPr>
          <w:tab/>
        </w:r>
        <w:r>
          <w:rPr>
            <w:noProof/>
            <w:webHidden/>
          </w:rPr>
          <w:fldChar w:fldCharType="begin"/>
        </w:r>
        <w:r>
          <w:rPr>
            <w:noProof/>
            <w:webHidden/>
          </w:rPr>
          <w:instrText xml:space="preserve"> PAGEREF _Toc175302048 \h </w:instrText>
        </w:r>
        <w:r>
          <w:rPr>
            <w:noProof/>
            <w:webHidden/>
          </w:rPr>
        </w:r>
        <w:r>
          <w:rPr>
            <w:noProof/>
            <w:webHidden/>
          </w:rPr>
          <w:fldChar w:fldCharType="separate"/>
        </w:r>
        <w:r w:rsidR="002B2F4A">
          <w:rPr>
            <w:noProof/>
            <w:webHidden/>
          </w:rPr>
          <w:t>6</w:t>
        </w:r>
        <w:r>
          <w:rPr>
            <w:noProof/>
            <w:webHidden/>
          </w:rPr>
          <w:fldChar w:fldCharType="end"/>
        </w:r>
      </w:hyperlink>
    </w:p>
    <w:p w14:paraId="51BFE909" w14:textId="1EB5E6F7"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9" w:history="1">
        <w:r w:rsidRPr="005F2A17">
          <w:rPr>
            <w:rStyle w:val="Hypertextovodkaz"/>
            <w:rFonts w:cs="Arial"/>
            <w:noProof/>
          </w:rPr>
          <w:t>6.3</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Základy</w:t>
        </w:r>
        <w:r>
          <w:rPr>
            <w:noProof/>
            <w:webHidden/>
          </w:rPr>
          <w:tab/>
        </w:r>
        <w:r>
          <w:rPr>
            <w:noProof/>
            <w:webHidden/>
          </w:rPr>
          <w:fldChar w:fldCharType="begin"/>
        </w:r>
        <w:r>
          <w:rPr>
            <w:noProof/>
            <w:webHidden/>
          </w:rPr>
          <w:instrText xml:space="preserve"> PAGEREF _Toc175302049 \h </w:instrText>
        </w:r>
        <w:r>
          <w:rPr>
            <w:noProof/>
            <w:webHidden/>
          </w:rPr>
        </w:r>
        <w:r>
          <w:rPr>
            <w:noProof/>
            <w:webHidden/>
          </w:rPr>
          <w:fldChar w:fldCharType="separate"/>
        </w:r>
        <w:r w:rsidR="002B2F4A">
          <w:rPr>
            <w:noProof/>
            <w:webHidden/>
          </w:rPr>
          <w:t>7</w:t>
        </w:r>
        <w:r>
          <w:rPr>
            <w:noProof/>
            <w:webHidden/>
          </w:rPr>
          <w:fldChar w:fldCharType="end"/>
        </w:r>
      </w:hyperlink>
    </w:p>
    <w:p w14:paraId="4A5BE3F2" w14:textId="63FB59BA"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0" w:history="1">
        <w:r w:rsidRPr="005F2A17">
          <w:rPr>
            <w:rStyle w:val="Hypertextovodkaz"/>
            <w:rFonts w:cs="Arial"/>
            <w:noProof/>
          </w:rPr>
          <w:t>6.4</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Izolace spodní stavby</w:t>
        </w:r>
        <w:r>
          <w:rPr>
            <w:noProof/>
            <w:webHidden/>
          </w:rPr>
          <w:tab/>
        </w:r>
        <w:r>
          <w:rPr>
            <w:noProof/>
            <w:webHidden/>
          </w:rPr>
          <w:fldChar w:fldCharType="begin"/>
        </w:r>
        <w:r>
          <w:rPr>
            <w:noProof/>
            <w:webHidden/>
          </w:rPr>
          <w:instrText xml:space="preserve"> PAGEREF _Toc175302050 \h </w:instrText>
        </w:r>
        <w:r>
          <w:rPr>
            <w:noProof/>
            <w:webHidden/>
          </w:rPr>
        </w:r>
        <w:r>
          <w:rPr>
            <w:noProof/>
            <w:webHidden/>
          </w:rPr>
          <w:fldChar w:fldCharType="separate"/>
        </w:r>
        <w:r w:rsidR="002B2F4A">
          <w:rPr>
            <w:noProof/>
            <w:webHidden/>
          </w:rPr>
          <w:t>7</w:t>
        </w:r>
        <w:r>
          <w:rPr>
            <w:noProof/>
            <w:webHidden/>
          </w:rPr>
          <w:fldChar w:fldCharType="end"/>
        </w:r>
      </w:hyperlink>
    </w:p>
    <w:p w14:paraId="4244A769" w14:textId="0025F8E2"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1" w:history="1">
        <w:r w:rsidRPr="005F2A17">
          <w:rPr>
            <w:rStyle w:val="Hypertextovodkaz"/>
            <w:rFonts w:cs="Arial"/>
            <w:noProof/>
          </w:rPr>
          <w:t>6.4.1</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Hydroizolace</w:t>
        </w:r>
        <w:r>
          <w:rPr>
            <w:noProof/>
            <w:webHidden/>
          </w:rPr>
          <w:tab/>
        </w:r>
        <w:r>
          <w:rPr>
            <w:noProof/>
            <w:webHidden/>
          </w:rPr>
          <w:fldChar w:fldCharType="begin"/>
        </w:r>
        <w:r>
          <w:rPr>
            <w:noProof/>
            <w:webHidden/>
          </w:rPr>
          <w:instrText xml:space="preserve"> PAGEREF _Toc175302051 \h </w:instrText>
        </w:r>
        <w:r>
          <w:rPr>
            <w:noProof/>
            <w:webHidden/>
          </w:rPr>
        </w:r>
        <w:r>
          <w:rPr>
            <w:noProof/>
            <w:webHidden/>
          </w:rPr>
          <w:fldChar w:fldCharType="separate"/>
        </w:r>
        <w:r w:rsidR="002B2F4A">
          <w:rPr>
            <w:noProof/>
            <w:webHidden/>
          </w:rPr>
          <w:t>7</w:t>
        </w:r>
        <w:r>
          <w:rPr>
            <w:noProof/>
            <w:webHidden/>
          </w:rPr>
          <w:fldChar w:fldCharType="end"/>
        </w:r>
      </w:hyperlink>
    </w:p>
    <w:p w14:paraId="5ED74195" w14:textId="14588EF9"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2" w:history="1">
        <w:r w:rsidRPr="005F2A17">
          <w:rPr>
            <w:rStyle w:val="Hypertextovodkaz"/>
            <w:rFonts w:cs="Arial"/>
            <w:noProof/>
          </w:rPr>
          <w:t>6.4.2</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Tepelná izolace</w:t>
        </w:r>
        <w:r>
          <w:rPr>
            <w:noProof/>
            <w:webHidden/>
          </w:rPr>
          <w:tab/>
        </w:r>
        <w:r>
          <w:rPr>
            <w:noProof/>
            <w:webHidden/>
          </w:rPr>
          <w:fldChar w:fldCharType="begin"/>
        </w:r>
        <w:r>
          <w:rPr>
            <w:noProof/>
            <w:webHidden/>
          </w:rPr>
          <w:instrText xml:space="preserve"> PAGEREF _Toc175302052 \h </w:instrText>
        </w:r>
        <w:r>
          <w:rPr>
            <w:noProof/>
            <w:webHidden/>
          </w:rPr>
        </w:r>
        <w:r>
          <w:rPr>
            <w:noProof/>
            <w:webHidden/>
          </w:rPr>
          <w:fldChar w:fldCharType="separate"/>
        </w:r>
        <w:r w:rsidR="002B2F4A">
          <w:rPr>
            <w:noProof/>
            <w:webHidden/>
          </w:rPr>
          <w:t>7</w:t>
        </w:r>
        <w:r>
          <w:rPr>
            <w:noProof/>
            <w:webHidden/>
          </w:rPr>
          <w:fldChar w:fldCharType="end"/>
        </w:r>
      </w:hyperlink>
    </w:p>
    <w:p w14:paraId="02FBD430" w14:textId="38391452"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3" w:history="1">
        <w:r w:rsidRPr="005F2A17">
          <w:rPr>
            <w:rStyle w:val="Hypertextovodkaz"/>
            <w:rFonts w:cs="Arial"/>
            <w:noProof/>
          </w:rPr>
          <w:t>6.5</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Nosné konstrukce</w:t>
        </w:r>
        <w:r>
          <w:rPr>
            <w:noProof/>
            <w:webHidden/>
          </w:rPr>
          <w:tab/>
        </w:r>
        <w:r>
          <w:rPr>
            <w:noProof/>
            <w:webHidden/>
          </w:rPr>
          <w:fldChar w:fldCharType="begin"/>
        </w:r>
        <w:r>
          <w:rPr>
            <w:noProof/>
            <w:webHidden/>
          </w:rPr>
          <w:instrText xml:space="preserve"> PAGEREF _Toc175302053 \h </w:instrText>
        </w:r>
        <w:r>
          <w:rPr>
            <w:noProof/>
            <w:webHidden/>
          </w:rPr>
        </w:r>
        <w:r>
          <w:rPr>
            <w:noProof/>
            <w:webHidden/>
          </w:rPr>
          <w:fldChar w:fldCharType="separate"/>
        </w:r>
        <w:r w:rsidR="002B2F4A">
          <w:rPr>
            <w:noProof/>
            <w:webHidden/>
          </w:rPr>
          <w:t>8</w:t>
        </w:r>
        <w:r>
          <w:rPr>
            <w:noProof/>
            <w:webHidden/>
          </w:rPr>
          <w:fldChar w:fldCharType="end"/>
        </w:r>
      </w:hyperlink>
    </w:p>
    <w:p w14:paraId="1207EDDD" w14:textId="61BA2C6B"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4" w:history="1">
        <w:r w:rsidRPr="005F2A17">
          <w:rPr>
            <w:rStyle w:val="Hypertextovodkaz"/>
            <w:rFonts w:cs="Arial"/>
            <w:noProof/>
          </w:rPr>
          <w:t>6.5.1</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Svislé</w:t>
        </w:r>
        <w:r>
          <w:rPr>
            <w:noProof/>
            <w:webHidden/>
          </w:rPr>
          <w:tab/>
        </w:r>
        <w:r>
          <w:rPr>
            <w:noProof/>
            <w:webHidden/>
          </w:rPr>
          <w:fldChar w:fldCharType="begin"/>
        </w:r>
        <w:r>
          <w:rPr>
            <w:noProof/>
            <w:webHidden/>
          </w:rPr>
          <w:instrText xml:space="preserve"> PAGEREF _Toc175302054 \h </w:instrText>
        </w:r>
        <w:r>
          <w:rPr>
            <w:noProof/>
            <w:webHidden/>
          </w:rPr>
        </w:r>
        <w:r>
          <w:rPr>
            <w:noProof/>
            <w:webHidden/>
          </w:rPr>
          <w:fldChar w:fldCharType="separate"/>
        </w:r>
        <w:r w:rsidR="002B2F4A">
          <w:rPr>
            <w:noProof/>
            <w:webHidden/>
          </w:rPr>
          <w:t>8</w:t>
        </w:r>
        <w:r>
          <w:rPr>
            <w:noProof/>
            <w:webHidden/>
          </w:rPr>
          <w:fldChar w:fldCharType="end"/>
        </w:r>
      </w:hyperlink>
    </w:p>
    <w:p w14:paraId="553CE225" w14:textId="43AC1D48"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5" w:history="1">
        <w:r w:rsidRPr="005F2A17">
          <w:rPr>
            <w:rStyle w:val="Hypertextovodkaz"/>
            <w:rFonts w:cs="Arial"/>
            <w:noProof/>
          </w:rPr>
          <w:t>6.5.2</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Střešní</w:t>
        </w:r>
        <w:r>
          <w:rPr>
            <w:noProof/>
            <w:webHidden/>
          </w:rPr>
          <w:tab/>
        </w:r>
        <w:r>
          <w:rPr>
            <w:noProof/>
            <w:webHidden/>
          </w:rPr>
          <w:fldChar w:fldCharType="begin"/>
        </w:r>
        <w:r>
          <w:rPr>
            <w:noProof/>
            <w:webHidden/>
          </w:rPr>
          <w:instrText xml:space="preserve"> PAGEREF _Toc175302055 \h </w:instrText>
        </w:r>
        <w:r>
          <w:rPr>
            <w:noProof/>
            <w:webHidden/>
          </w:rPr>
        </w:r>
        <w:r>
          <w:rPr>
            <w:noProof/>
            <w:webHidden/>
          </w:rPr>
          <w:fldChar w:fldCharType="separate"/>
        </w:r>
        <w:r w:rsidR="002B2F4A">
          <w:rPr>
            <w:noProof/>
            <w:webHidden/>
          </w:rPr>
          <w:t>8</w:t>
        </w:r>
        <w:r>
          <w:rPr>
            <w:noProof/>
            <w:webHidden/>
          </w:rPr>
          <w:fldChar w:fldCharType="end"/>
        </w:r>
      </w:hyperlink>
    </w:p>
    <w:p w14:paraId="1BBC9264" w14:textId="4CFF935E"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6" w:history="1">
        <w:r w:rsidRPr="005F2A17">
          <w:rPr>
            <w:rStyle w:val="Hypertextovodkaz"/>
            <w:rFonts w:cs="Arial"/>
            <w:noProof/>
          </w:rPr>
          <w:t>6.6</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Obvodový plášť</w:t>
        </w:r>
        <w:r>
          <w:rPr>
            <w:noProof/>
            <w:webHidden/>
          </w:rPr>
          <w:tab/>
        </w:r>
        <w:r>
          <w:rPr>
            <w:noProof/>
            <w:webHidden/>
          </w:rPr>
          <w:fldChar w:fldCharType="begin"/>
        </w:r>
        <w:r>
          <w:rPr>
            <w:noProof/>
            <w:webHidden/>
          </w:rPr>
          <w:instrText xml:space="preserve"> PAGEREF _Toc175302056 \h </w:instrText>
        </w:r>
        <w:r>
          <w:rPr>
            <w:noProof/>
            <w:webHidden/>
          </w:rPr>
        </w:r>
        <w:r>
          <w:rPr>
            <w:noProof/>
            <w:webHidden/>
          </w:rPr>
          <w:fldChar w:fldCharType="separate"/>
        </w:r>
        <w:r w:rsidR="002B2F4A">
          <w:rPr>
            <w:noProof/>
            <w:webHidden/>
          </w:rPr>
          <w:t>8</w:t>
        </w:r>
        <w:r>
          <w:rPr>
            <w:noProof/>
            <w:webHidden/>
          </w:rPr>
          <w:fldChar w:fldCharType="end"/>
        </w:r>
      </w:hyperlink>
    </w:p>
    <w:p w14:paraId="2C48BDDA" w14:textId="442B5F25"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7" w:history="1">
        <w:r w:rsidRPr="005F2A17">
          <w:rPr>
            <w:rStyle w:val="Hypertextovodkaz"/>
            <w:rFonts w:cs="Arial"/>
            <w:noProof/>
          </w:rPr>
          <w:t>6.7</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Střešní plášť</w:t>
        </w:r>
        <w:r>
          <w:rPr>
            <w:noProof/>
            <w:webHidden/>
          </w:rPr>
          <w:tab/>
        </w:r>
        <w:r>
          <w:rPr>
            <w:noProof/>
            <w:webHidden/>
          </w:rPr>
          <w:fldChar w:fldCharType="begin"/>
        </w:r>
        <w:r>
          <w:rPr>
            <w:noProof/>
            <w:webHidden/>
          </w:rPr>
          <w:instrText xml:space="preserve"> PAGEREF _Toc175302057 \h </w:instrText>
        </w:r>
        <w:r>
          <w:rPr>
            <w:noProof/>
            <w:webHidden/>
          </w:rPr>
        </w:r>
        <w:r>
          <w:rPr>
            <w:noProof/>
            <w:webHidden/>
          </w:rPr>
          <w:fldChar w:fldCharType="separate"/>
        </w:r>
        <w:r w:rsidR="002B2F4A">
          <w:rPr>
            <w:noProof/>
            <w:webHidden/>
          </w:rPr>
          <w:t>8</w:t>
        </w:r>
        <w:r>
          <w:rPr>
            <w:noProof/>
            <w:webHidden/>
          </w:rPr>
          <w:fldChar w:fldCharType="end"/>
        </w:r>
      </w:hyperlink>
    </w:p>
    <w:p w14:paraId="7DA81E85" w14:textId="15B31DD3"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8" w:history="1">
        <w:r w:rsidRPr="005F2A17">
          <w:rPr>
            <w:rStyle w:val="Hypertextovodkaz"/>
            <w:rFonts w:cs="Arial"/>
            <w:noProof/>
          </w:rPr>
          <w:t>6.8</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Klempířské výrobky</w:t>
        </w:r>
        <w:r>
          <w:rPr>
            <w:noProof/>
            <w:webHidden/>
          </w:rPr>
          <w:tab/>
        </w:r>
        <w:r>
          <w:rPr>
            <w:noProof/>
            <w:webHidden/>
          </w:rPr>
          <w:fldChar w:fldCharType="begin"/>
        </w:r>
        <w:r>
          <w:rPr>
            <w:noProof/>
            <w:webHidden/>
          </w:rPr>
          <w:instrText xml:space="preserve"> PAGEREF _Toc175302058 \h </w:instrText>
        </w:r>
        <w:r>
          <w:rPr>
            <w:noProof/>
            <w:webHidden/>
          </w:rPr>
        </w:r>
        <w:r>
          <w:rPr>
            <w:noProof/>
            <w:webHidden/>
          </w:rPr>
          <w:fldChar w:fldCharType="separate"/>
        </w:r>
        <w:r w:rsidR="002B2F4A">
          <w:rPr>
            <w:noProof/>
            <w:webHidden/>
          </w:rPr>
          <w:t>9</w:t>
        </w:r>
        <w:r>
          <w:rPr>
            <w:noProof/>
            <w:webHidden/>
          </w:rPr>
          <w:fldChar w:fldCharType="end"/>
        </w:r>
      </w:hyperlink>
    </w:p>
    <w:p w14:paraId="35A7DBB6" w14:textId="7AB80C3F" w:rsidR="00255865" w:rsidRDefault="00255865">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9" w:history="1">
        <w:r w:rsidRPr="005F2A17">
          <w:rPr>
            <w:rStyle w:val="Hypertextovodkaz"/>
            <w:rFonts w:cs="Arial"/>
            <w:noProof/>
          </w:rPr>
          <w:t>6.9</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Vnitřní svislé dělící konstrukce nenosné</w:t>
        </w:r>
        <w:r>
          <w:rPr>
            <w:noProof/>
            <w:webHidden/>
          </w:rPr>
          <w:tab/>
        </w:r>
        <w:r>
          <w:rPr>
            <w:noProof/>
            <w:webHidden/>
          </w:rPr>
          <w:fldChar w:fldCharType="begin"/>
        </w:r>
        <w:r>
          <w:rPr>
            <w:noProof/>
            <w:webHidden/>
          </w:rPr>
          <w:instrText xml:space="preserve"> PAGEREF _Toc175302059 \h </w:instrText>
        </w:r>
        <w:r>
          <w:rPr>
            <w:noProof/>
            <w:webHidden/>
          </w:rPr>
        </w:r>
        <w:r>
          <w:rPr>
            <w:noProof/>
            <w:webHidden/>
          </w:rPr>
          <w:fldChar w:fldCharType="separate"/>
        </w:r>
        <w:r w:rsidR="002B2F4A">
          <w:rPr>
            <w:noProof/>
            <w:webHidden/>
          </w:rPr>
          <w:t>9</w:t>
        </w:r>
        <w:r>
          <w:rPr>
            <w:noProof/>
            <w:webHidden/>
          </w:rPr>
          <w:fldChar w:fldCharType="end"/>
        </w:r>
      </w:hyperlink>
    </w:p>
    <w:p w14:paraId="03A4B7A7" w14:textId="76D6579D"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0" w:history="1">
        <w:r w:rsidRPr="005F2A17">
          <w:rPr>
            <w:rStyle w:val="Hypertextovodkaz"/>
            <w:rFonts w:cs="Arial"/>
            <w:noProof/>
          </w:rPr>
          <w:t>6.10</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Překlady</w:t>
        </w:r>
        <w:r>
          <w:rPr>
            <w:noProof/>
            <w:webHidden/>
          </w:rPr>
          <w:tab/>
        </w:r>
        <w:r>
          <w:rPr>
            <w:noProof/>
            <w:webHidden/>
          </w:rPr>
          <w:fldChar w:fldCharType="begin"/>
        </w:r>
        <w:r>
          <w:rPr>
            <w:noProof/>
            <w:webHidden/>
          </w:rPr>
          <w:instrText xml:space="preserve"> PAGEREF _Toc175302060 \h </w:instrText>
        </w:r>
        <w:r>
          <w:rPr>
            <w:noProof/>
            <w:webHidden/>
          </w:rPr>
        </w:r>
        <w:r>
          <w:rPr>
            <w:noProof/>
            <w:webHidden/>
          </w:rPr>
          <w:fldChar w:fldCharType="separate"/>
        </w:r>
        <w:r w:rsidR="002B2F4A">
          <w:rPr>
            <w:noProof/>
            <w:webHidden/>
          </w:rPr>
          <w:t>9</w:t>
        </w:r>
        <w:r>
          <w:rPr>
            <w:noProof/>
            <w:webHidden/>
          </w:rPr>
          <w:fldChar w:fldCharType="end"/>
        </w:r>
      </w:hyperlink>
    </w:p>
    <w:p w14:paraId="61262FAC" w14:textId="576098A0"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1" w:history="1">
        <w:r w:rsidRPr="005F2A17">
          <w:rPr>
            <w:rStyle w:val="Hypertextovodkaz"/>
            <w:rFonts w:cs="Arial"/>
            <w:noProof/>
          </w:rPr>
          <w:t>6.11</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Konstrukce a úpravy povrchů podlah, schodišť a ramp</w:t>
        </w:r>
        <w:r>
          <w:rPr>
            <w:noProof/>
            <w:webHidden/>
          </w:rPr>
          <w:tab/>
        </w:r>
        <w:r>
          <w:rPr>
            <w:noProof/>
            <w:webHidden/>
          </w:rPr>
          <w:fldChar w:fldCharType="begin"/>
        </w:r>
        <w:r>
          <w:rPr>
            <w:noProof/>
            <w:webHidden/>
          </w:rPr>
          <w:instrText xml:space="preserve"> PAGEREF _Toc175302061 \h </w:instrText>
        </w:r>
        <w:r>
          <w:rPr>
            <w:noProof/>
            <w:webHidden/>
          </w:rPr>
        </w:r>
        <w:r>
          <w:rPr>
            <w:noProof/>
            <w:webHidden/>
          </w:rPr>
          <w:fldChar w:fldCharType="separate"/>
        </w:r>
        <w:r w:rsidR="002B2F4A">
          <w:rPr>
            <w:noProof/>
            <w:webHidden/>
          </w:rPr>
          <w:t>9</w:t>
        </w:r>
        <w:r>
          <w:rPr>
            <w:noProof/>
            <w:webHidden/>
          </w:rPr>
          <w:fldChar w:fldCharType="end"/>
        </w:r>
      </w:hyperlink>
    </w:p>
    <w:p w14:paraId="10FFC78F" w14:textId="45B10956"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2" w:history="1">
        <w:r w:rsidRPr="005F2A17">
          <w:rPr>
            <w:rStyle w:val="Hypertextovodkaz"/>
            <w:rFonts w:cs="Arial"/>
            <w:noProof/>
          </w:rPr>
          <w:t>6.12</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Vnitřní úpravy povrchů stěn a stropů, podhledy</w:t>
        </w:r>
        <w:r>
          <w:rPr>
            <w:noProof/>
            <w:webHidden/>
          </w:rPr>
          <w:tab/>
        </w:r>
        <w:r>
          <w:rPr>
            <w:noProof/>
            <w:webHidden/>
          </w:rPr>
          <w:fldChar w:fldCharType="begin"/>
        </w:r>
        <w:r>
          <w:rPr>
            <w:noProof/>
            <w:webHidden/>
          </w:rPr>
          <w:instrText xml:space="preserve"> PAGEREF _Toc175302062 \h </w:instrText>
        </w:r>
        <w:r>
          <w:rPr>
            <w:noProof/>
            <w:webHidden/>
          </w:rPr>
        </w:r>
        <w:r>
          <w:rPr>
            <w:noProof/>
            <w:webHidden/>
          </w:rPr>
          <w:fldChar w:fldCharType="separate"/>
        </w:r>
        <w:r w:rsidR="002B2F4A">
          <w:rPr>
            <w:noProof/>
            <w:webHidden/>
          </w:rPr>
          <w:t>9</w:t>
        </w:r>
        <w:r>
          <w:rPr>
            <w:noProof/>
            <w:webHidden/>
          </w:rPr>
          <w:fldChar w:fldCharType="end"/>
        </w:r>
      </w:hyperlink>
    </w:p>
    <w:p w14:paraId="3F9765E8" w14:textId="695BC2F2"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3" w:history="1">
        <w:r w:rsidRPr="005F2A17">
          <w:rPr>
            <w:rStyle w:val="Hypertextovodkaz"/>
            <w:rFonts w:cs="Arial"/>
            <w:noProof/>
          </w:rPr>
          <w:t>6.13</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Úpravy dilatačních konstrukcí</w:t>
        </w:r>
        <w:r>
          <w:rPr>
            <w:noProof/>
            <w:webHidden/>
          </w:rPr>
          <w:tab/>
        </w:r>
        <w:r>
          <w:rPr>
            <w:noProof/>
            <w:webHidden/>
          </w:rPr>
          <w:fldChar w:fldCharType="begin"/>
        </w:r>
        <w:r>
          <w:rPr>
            <w:noProof/>
            <w:webHidden/>
          </w:rPr>
          <w:instrText xml:space="preserve"> PAGEREF _Toc175302063 \h </w:instrText>
        </w:r>
        <w:r>
          <w:rPr>
            <w:noProof/>
            <w:webHidden/>
          </w:rPr>
        </w:r>
        <w:r>
          <w:rPr>
            <w:noProof/>
            <w:webHidden/>
          </w:rPr>
          <w:fldChar w:fldCharType="separate"/>
        </w:r>
        <w:r w:rsidR="002B2F4A">
          <w:rPr>
            <w:noProof/>
            <w:webHidden/>
          </w:rPr>
          <w:t>9</w:t>
        </w:r>
        <w:r>
          <w:rPr>
            <w:noProof/>
            <w:webHidden/>
          </w:rPr>
          <w:fldChar w:fldCharType="end"/>
        </w:r>
      </w:hyperlink>
    </w:p>
    <w:p w14:paraId="2E2D4E86" w14:textId="7BF37484"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4" w:history="1">
        <w:r w:rsidRPr="005F2A17">
          <w:rPr>
            <w:rStyle w:val="Hypertextovodkaz"/>
            <w:rFonts w:cs="Arial"/>
            <w:noProof/>
          </w:rPr>
          <w:t>6.14</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Výplně otvorů</w:t>
        </w:r>
        <w:r>
          <w:rPr>
            <w:noProof/>
            <w:webHidden/>
          </w:rPr>
          <w:tab/>
        </w:r>
        <w:r>
          <w:rPr>
            <w:noProof/>
            <w:webHidden/>
          </w:rPr>
          <w:fldChar w:fldCharType="begin"/>
        </w:r>
        <w:r>
          <w:rPr>
            <w:noProof/>
            <w:webHidden/>
          </w:rPr>
          <w:instrText xml:space="preserve"> PAGEREF _Toc175302064 \h </w:instrText>
        </w:r>
        <w:r>
          <w:rPr>
            <w:noProof/>
            <w:webHidden/>
          </w:rPr>
        </w:r>
        <w:r>
          <w:rPr>
            <w:noProof/>
            <w:webHidden/>
          </w:rPr>
          <w:fldChar w:fldCharType="separate"/>
        </w:r>
        <w:r w:rsidR="002B2F4A">
          <w:rPr>
            <w:noProof/>
            <w:webHidden/>
          </w:rPr>
          <w:t>10</w:t>
        </w:r>
        <w:r>
          <w:rPr>
            <w:noProof/>
            <w:webHidden/>
          </w:rPr>
          <w:fldChar w:fldCharType="end"/>
        </w:r>
      </w:hyperlink>
    </w:p>
    <w:p w14:paraId="1B2A2AF9" w14:textId="6B425F72"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5" w:history="1">
        <w:r w:rsidRPr="005F2A17">
          <w:rPr>
            <w:rStyle w:val="Hypertextovodkaz"/>
            <w:rFonts w:cs="Arial"/>
            <w:noProof/>
          </w:rPr>
          <w:t>6.14.1</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Výplně otvorů ve fasádě</w:t>
        </w:r>
        <w:r>
          <w:rPr>
            <w:noProof/>
            <w:webHidden/>
          </w:rPr>
          <w:tab/>
        </w:r>
        <w:r>
          <w:rPr>
            <w:noProof/>
            <w:webHidden/>
          </w:rPr>
          <w:fldChar w:fldCharType="begin"/>
        </w:r>
        <w:r>
          <w:rPr>
            <w:noProof/>
            <w:webHidden/>
          </w:rPr>
          <w:instrText xml:space="preserve"> PAGEREF _Toc175302065 \h </w:instrText>
        </w:r>
        <w:r>
          <w:rPr>
            <w:noProof/>
            <w:webHidden/>
          </w:rPr>
        </w:r>
        <w:r>
          <w:rPr>
            <w:noProof/>
            <w:webHidden/>
          </w:rPr>
          <w:fldChar w:fldCharType="separate"/>
        </w:r>
        <w:r w:rsidR="002B2F4A">
          <w:rPr>
            <w:noProof/>
            <w:webHidden/>
          </w:rPr>
          <w:t>10</w:t>
        </w:r>
        <w:r>
          <w:rPr>
            <w:noProof/>
            <w:webHidden/>
          </w:rPr>
          <w:fldChar w:fldCharType="end"/>
        </w:r>
      </w:hyperlink>
    </w:p>
    <w:p w14:paraId="3BBF4017" w14:textId="0170399B"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6" w:history="1">
        <w:r w:rsidRPr="005F2A17">
          <w:rPr>
            <w:rStyle w:val="Hypertextovodkaz"/>
            <w:rFonts w:cs="Arial"/>
            <w:noProof/>
          </w:rPr>
          <w:t>6.14.2</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Zastínění</w:t>
        </w:r>
        <w:r>
          <w:rPr>
            <w:noProof/>
            <w:webHidden/>
          </w:rPr>
          <w:tab/>
        </w:r>
        <w:r>
          <w:rPr>
            <w:noProof/>
            <w:webHidden/>
          </w:rPr>
          <w:fldChar w:fldCharType="begin"/>
        </w:r>
        <w:r>
          <w:rPr>
            <w:noProof/>
            <w:webHidden/>
          </w:rPr>
          <w:instrText xml:space="preserve"> PAGEREF _Toc175302066 \h </w:instrText>
        </w:r>
        <w:r>
          <w:rPr>
            <w:noProof/>
            <w:webHidden/>
          </w:rPr>
        </w:r>
        <w:r>
          <w:rPr>
            <w:noProof/>
            <w:webHidden/>
          </w:rPr>
          <w:fldChar w:fldCharType="separate"/>
        </w:r>
        <w:r w:rsidR="002B2F4A">
          <w:rPr>
            <w:noProof/>
            <w:webHidden/>
          </w:rPr>
          <w:t>10</w:t>
        </w:r>
        <w:r>
          <w:rPr>
            <w:noProof/>
            <w:webHidden/>
          </w:rPr>
          <w:fldChar w:fldCharType="end"/>
        </w:r>
      </w:hyperlink>
    </w:p>
    <w:p w14:paraId="330A7D96" w14:textId="4CB4E06B"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7" w:history="1">
        <w:r w:rsidRPr="005F2A17">
          <w:rPr>
            <w:rStyle w:val="Hypertextovodkaz"/>
            <w:rFonts w:cs="Arial"/>
            <w:noProof/>
          </w:rPr>
          <w:t>6.14.3</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Vnitřní výplně otvorů</w:t>
        </w:r>
        <w:r>
          <w:rPr>
            <w:noProof/>
            <w:webHidden/>
          </w:rPr>
          <w:tab/>
        </w:r>
        <w:r>
          <w:rPr>
            <w:noProof/>
            <w:webHidden/>
          </w:rPr>
          <w:fldChar w:fldCharType="begin"/>
        </w:r>
        <w:r>
          <w:rPr>
            <w:noProof/>
            <w:webHidden/>
          </w:rPr>
          <w:instrText xml:space="preserve"> PAGEREF _Toc175302067 \h </w:instrText>
        </w:r>
        <w:r>
          <w:rPr>
            <w:noProof/>
            <w:webHidden/>
          </w:rPr>
        </w:r>
        <w:r>
          <w:rPr>
            <w:noProof/>
            <w:webHidden/>
          </w:rPr>
          <w:fldChar w:fldCharType="separate"/>
        </w:r>
        <w:r w:rsidR="002B2F4A">
          <w:rPr>
            <w:noProof/>
            <w:webHidden/>
          </w:rPr>
          <w:t>10</w:t>
        </w:r>
        <w:r>
          <w:rPr>
            <w:noProof/>
            <w:webHidden/>
          </w:rPr>
          <w:fldChar w:fldCharType="end"/>
        </w:r>
      </w:hyperlink>
    </w:p>
    <w:p w14:paraId="3480A50E" w14:textId="23819BAD"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8" w:history="1">
        <w:r w:rsidRPr="005F2A17">
          <w:rPr>
            <w:rStyle w:val="Hypertextovodkaz"/>
            <w:rFonts w:cs="Arial"/>
            <w:noProof/>
          </w:rPr>
          <w:t>6.14.4</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Výplně otvorů ve střešním plášti</w:t>
        </w:r>
        <w:r>
          <w:rPr>
            <w:noProof/>
            <w:webHidden/>
          </w:rPr>
          <w:tab/>
        </w:r>
        <w:r>
          <w:rPr>
            <w:noProof/>
            <w:webHidden/>
          </w:rPr>
          <w:fldChar w:fldCharType="begin"/>
        </w:r>
        <w:r>
          <w:rPr>
            <w:noProof/>
            <w:webHidden/>
          </w:rPr>
          <w:instrText xml:space="preserve"> PAGEREF _Toc175302068 \h </w:instrText>
        </w:r>
        <w:r>
          <w:rPr>
            <w:noProof/>
            <w:webHidden/>
          </w:rPr>
        </w:r>
        <w:r>
          <w:rPr>
            <w:noProof/>
            <w:webHidden/>
          </w:rPr>
          <w:fldChar w:fldCharType="separate"/>
        </w:r>
        <w:r w:rsidR="002B2F4A">
          <w:rPr>
            <w:noProof/>
            <w:webHidden/>
          </w:rPr>
          <w:t>10</w:t>
        </w:r>
        <w:r>
          <w:rPr>
            <w:noProof/>
            <w:webHidden/>
          </w:rPr>
          <w:fldChar w:fldCharType="end"/>
        </w:r>
      </w:hyperlink>
    </w:p>
    <w:p w14:paraId="4648E174" w14:textId="6CA24BD3"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9" w:history="1">
        <w:r w:rsidRPr="005F2A17">
          <w:rPr>
            <w:rStyle w:val="Hypertextovodkaz"/>
            <w:rFonts w:cs="Arial"/>
            <w:noProof/>
          </w:rPr>
          <w:t>6.15</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Výtahy a výtahové šachty</w:t>
        </w:r>
        <w:r>
          <w:rPr>
            <w:noProof/>
            <w:webHidden/>
          </w:rPr>
          <w:tab/>
        </w:r>
        <w:r>
          <w:rPr>
            <w:noProof/>
            <w:webHidden/>
          </w:rPr>
          <w:fldChar w:fldCharType="begin"/>
        </w:r>
        <w:r>
          <w:rPr>
            <w:noProof/>
            <w:webHidden/>
          </w:rPr>
          <w:instrText xml:space="preserve"> PAGEREF _Toc175302069 \h </w:instrText>
        </w:r>
        <w:r>
          <w:rPr>
            <w:noProof/>
            <w:webHidden/>
          </w:rPr>
        </w:r>
        <w:r>
          <w:rPr>
            <w:noProof/>
            <w:webHidden/>
          </w:rPr>
          <w:fldChar w:fldCharType="separate"/>
        </w:r>
        <w:r w:rsidR="002B2F4A">
          <w:rPr>
            <w:noProof/>
            <w:webHidden/>
          </w:rPr>
          <w:t>10</w:t>
        </w:r>
        <w:r>
          <w:rPr>
            <w:noProof/>
            <w:webHidden/>
          </w:rPr>
          <w:fldChar w:fldCharType="end"/>
        </w:r>
      </w:hyperlink>
    </w:p>
    <w:p w14:paraId="74FDF109" w14:textId="2B4410A6"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0" w:history="1">
        <w:r w:rsidRPr="005F2A17">
          <w:rPr>
            <w:rStyle w:val="Hypertextovodkaz"/>
            <w:rFonts w:cs="Arial"/>
            <w:noProof/>
          </w:rPr>
          <w:t>6.16</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Instalační a revizní šachty,</w:t>
        </w:r>
        <w:r>
          <w:rPr>
            <w:noProof/>
            <w:webHidden/>
          </w:rPr>
          <w:tab/>
        </w:r>
        <w:r>
          <w:rPr>
            <w:noProof/>
            <w:webHidden/>
          </w:rPr>
          <w:fldChar w:fldCharType="begin"/>
        </w:r>
        <w:r>
          <w:rPr>
            <w:noProof/>
            <w:webHidden/>
          </w:rPr>
          <w:instrText xml:space="preserve"> PAGEREF _Toc175302070 \h </w:instrText>
        </w:r>
        <w:r>
          <w:rPr>
            <w:noProof/>
            <w:webHidden/>
          </w:rPr>
        </w:r>
        <w:r>
          <w:rPr>
            <w:noProof/>
            <w:webHidden/>
          </w:rPr>
          <w:fldChar w:fldCharType="separate"/>
        </w:r>
        <w:r w:rsidR="002B2F4A">
          <w:rPr>
            <w:noProof/>
            <w:webHidden/>
          </w:rPr>
          <w:t>11</w:t>
        </w:r>
        <w:r>
          <w:rPr>
            <w:noProof/>
            <w:webHidden/>
          </w:rPr>
          <w:fldChar w:fldCharType="end"/>
        </w:r>
      </w:hyperlink>
    </w:p>
    <w:p w14:paraId="4D14D490" w14:textId="390B25F8"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1" w:history="1">
        <w:r w:rsidRPr="005F2A17">
          <w:rPr>
            <w:rStyle w:val="Hypertextovodkaz"/>
            <w:rFonts w:cs="Arial"/>
            <w:noProof/>
          </w:rPr>
          <w:t>6.17</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Technické kanály a komory</w:t>
        </w:r>
        <w:r>
          <w:rPr>
            <w:noProof/>
            <w:webHidden/>
          </w:rPr>
          <w:tab/>
        </w:r>
        <w:r>
          <w:rPr>
            <w:noProof/>
            <w:webHidden/>
          </w:rPr>
          <w:fldChar w:fldCharType="begin"/>
        </w:r>
        <w:r>
          <w:rPr>
            <w:noProof/>
            <w:webHidden/>
          </w:rPr>
          <w:instrText xml:space="preserve"> PAGEREF _Toc175302071 \h </w:instrText>
        </w:r>
        <w:r>
          <w:rPr>
            <w:noProof/>
            <w:webHidden/>
          </w:rPr>
        </w:r>
        <w:r>
          <w:rPr>
            <w:noProof/>
            <w:webHidden/>
          </w:rPr>
          <w:fldChar w:fldCharType="separate"/>
        </w:r>
        <w:r w:rsidR="002B2F4A">
          <w:rPr>
            <w:noProof/>
            <w:webHidden/>
          </w:rPr>
          <w:t>11</w:t>
        </w:r>
        <w:r>
          <w:rPr>
            <w:noProof/>
            <w:webHidden/>
          </w:rPr>
          <w:fldChar w:fldCharType="end"/>
        </w:r>
      </w:hyperlink>
    </w:p>
    <w:p w14:paraId="332B808A" w14:textId="060D1B73" w:rsidR="00255865" w:rsidRDefault="00255865">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2" w:history="1">
        <w:r w:rsidRPr="005F2A17">
          <w:rPr>
            <w:rStyle w:val="Hypertextovodkaz"/>
            <w:rFonts w:cs="Arial"/>
            <w:noProof/>
          </w:rPr>
          <w:t>6.18</w:t>
        </w:r>
        <w:r>
          <w:rPr>
            <w:rFonts w:asciiTheme="minorHAnsi" w:eastAsiaTheme="minorEastAsia" w:hAnsiTheme="minorHAnsi" w:cstheme="minorBidi"/>
            <w:noProof/>
            <w:kern w:val="2"/>
            <w:sz w:val="24"/>
            <w:szCs w:val="24"/>
            <w14:ligatures w14:val="standardContextual"/>
          </w:rPr>
          <w:tab/>
        </w:r>
        <w:r w:rsidRPr="005F2A17">
          <w:rPr>
            <w:rStyle w:val="Hypertextovodkaz"/>
            <w:rFonts w:cs="Arial"/>
            <w:noProof/>
          </w:rPr>
          <w:t>Kompletace, doplňkové konstrukce</w:t>
        </w:r>
        <w:r>
          <w:rPr>
            <w:noProof/>
            <w:webHidden/>
          </w:rPr>
          <w:tab/>
        </w:r>
        <w:r>
          <w:rPr>
            <w:noProof/>
            <w:webHidden/>
          </w:rPr>
          <w:fldChar w:fldCharType="begin"/>
        </w:r>
        <w:r>
          <w:rPr>
            <w:noProof/>
            <w:webHidden/>
          </w:rPr>
          <w:instrText xml:space="preserve"> PAGEREF _Toc175302072 \h </w:instrText>
        </w:r>
        <w:r>
          <w:rPr>
            <w:noProof/>
            <w:webHidden/>
          </w:rPr>
        </w:r>
        <w:r>
          <w:rPr>
            <w:noProof/>
            <w:webHidden/>
          </w:rPr>
          <w:fldChar w:fldCharType="separate"/>
        </w:r>
        <w:r w:rsidR="002B2F4A">
          <w:rPr>
            <w:noProof/>
            <w:webHidden/>
          </w:rPr>
          <w:t>11</w:t>
        </w:r>
        <w:r>
          <w:rPr>
            <w:noProof/>
            <w:webHidden/>
          </w:rPr>
          <w:fldChar w:fldCharType="end"/>
        </w:r>
      </w:hyperlink>
    </w:p>
    <w:p w14:paraId="26EEFB03" w14:textId="7AE87B6B"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3" w:history="1">
        <w:r w:rsidRPr="005F2A17">
          <w:rPr>
            <w:rStyle w:val="Hypertextovodkaz"/>
            <w:rFonts w:cs="Arial"/>
            <w:noProof/>
          </w:rPr>
          <w:t>6.18.1</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Zábradlí</w:t>
        </w:r>
        <w:r>
          <w:rPr>
            <w:noProof/>
            <w:webHidden/>
          </w:rPr>
          <w:tab/>
        </w:r>
        <w:r>
          <w:rPr>
            <w:noProof/>
            <w:webHidden/>
          </w:rPr>
          <w:fldChar w:fldCharType="begin"/>
        </w:r>
        <w:r>
          <w:rPr>
            <w:noProof/>
            <w:webHidden/>
          </w:rPr>
          <w:instrText xml:space="preserve"> PAGEREF _Toc175302073 \h </w:instrText>
        </w:r>
        <w:r>
          <w:rPr>
            <w:noProof/>
            <w:webHidden/>
          </w:rPr>
        </w:r>
        <w:r>
          <w:rPr>
            <w:noProof/>
            <w:webHidden/>
          </w:rPr>
          <w:fldChar w:fldCharType="separate"/>
        </w:r>
        <w:r w:rsidR="002B2F4A">
          <w:rPr>
            <w:noProof/>
            <w:webHidden/>
          </w:rPr>
          <w:t>11</w:t>
        </w:r>
        <w:r>
          <w:rPr>
            <w:noProof/>
            <w:webHidden/>
          </w:rPr>
          <w:fldChar w:fldCharType="end"/>
        </w:r>
      </w:hyperlink>
    </w:p>
    <w:p w14:paraId="39206381" w14:textId="296F6380"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4" w:history="1">
        <w:r w:rsidRPr="005F2A17">
          <w:rPr>
            <w:rStyle w:val="Hypertextovodkaz"/>
            <w:rFonts w:cs="Arial"/>
            <w:noProof/>
          </w:rPr>
          <w:t>6.18.2</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Žebříky</w:t>
        </w:r>
        <w:r>
          <w:rPr>
            <w:noProof/>
            <w:webHidden/>
          </w:rPr>
          <w:tab/>
        </w:r>
        <w:r>
          <w:rPr>
            <w:noProof/>
            <w:webHidden/>
          </w:rPr>
          <w:fldChar w:fldCharType="begin"/>
        </w:r>
        <w:r>
          <w:rPr>
            <w:noProof/>
            <w:webHidden/>
          </w:rPr>
          <w:instrText xml:space="preserve"> PAGEREF _Toc175302074 \h </w:instrText>
        </w:r>
        <w:r>
          <w:rPr>
            <w:noProof/>
            <w:webHidden/>
          </w:rPr>
        </w:r>
        <w:r>
          <w:rPr>
            <w:noProof/>
            <w:webHidden/>
          </w:rPr>
          <w:fldChar w:fldCharType="separate"/>
        </w:r>
        <w:r w:rsidR="002B2F4A">
          <w:rPr>
            <w:noProof/>
            <w:webHidden/>
          </w:rPr>
          <w:t>11</w:t>
        </w:r>
        <w:r>
          <w:rPr>
            <w:noProof/>
            <w:webHidden/>
          </w:rPr>
          <w:fldChar w:fldCharType="end"/>
        </w:r>
      </w:hyperlink>
    </w:p>
    <w:p w14:paraId="2A96154B" w14:textId="5556825C"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5" w:history="1">
        <w:r w:rsidRPr="005F2A17">
          <w:rPr>
            <w:rStyle w:val="Hypertextovodkaz"/>
            <w:rFonts w:cs="Arial"/>
            <w:noProof/>
          </w:rPr>
          <w:t>6.18.3</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Poklopy</w:t>
        </w:r>
        <w:r>
          <w:rPr>
            <w:noProof/>
            <w:webHidden/>
          </w:rPr>
          <w:tab/>
        </w:r>
        <w:r>
          <w:rPr>
            <w:noProof/>
            <w:webHidden/>
          </w:rPr>
          <w:fldChar w:fldCharType="begin"/>
        </w:r>
        <w:r>
          <w:rPr>
            <w:noProof/>
            <w:webHidden/>
          </w:rPr>
          <w:instrText xml:space="preserve"> PAGEREF _Toc175302075 \h </w:instrText>
        </w:r>
        <w:r>
          <w:rPr>
            <w:noProof/>
            <w:webHidden/>
          </w:rPr>
        </w:r>
        <w:r>
          <w:rPr>
            <w:noProof/>
            <w:webHidden/>
          </w:rPr>
          <w:fldChar w:fldCharType="separate"/>
        </w:r>
        <w:r w:rsidR="002B2F4A">
          <w:rPr>
            <w:noProof/>
            <w:webHidden/>
          </w:rPr>
          <w:t>11</w:t>
        </w:r>
        <w:r>
          <w:rPr>
            <w:noProof/>
            <w:webHidden/>
          </w:rPr>
          <w:fldChar w:fldCharType="end"/>
        </w:r>
      </w:hyperlink>
    </w:p>
    <w:p w14:paraId="5ABBB862" w14:textId="449FC7BA"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6" w:history="1">
        <w:r w:rsidRPr="005F2A17">
          <w:rPr>
            <w:rStyle w:val="Hypertextovodkaz"/>
            <w:rFonts w:cs="Arial"/>
            <w:noProof/>
          </w:rPr>
          <w:t>6.18.4</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Záchytný a zádržný systém</w:t>
        </w:r>
        <w:r>
          <w:rPr>
            <w:noProof/>
            <w:webHidden/>
          </w:rPr>
          <w:tab/>
        </w:r>
        <w:r>
          <w:rPr>
            <w:noProof/>
            <w:webHidden/>
          </w:rPr>
          <w:fldChar w:fldCharType="begin"/>
        </w:r>
        <w:r>
          <w:rPr>
            <w:noProof/>
            <w:webHidden/>
          </w:rPr>
          <w:instrText xml:space="preserve"> PAGEREF _Toc175302076 \h </w:instrText>
        </w:r>
        <w:r>
          <w:rPr>
            <w:noProof/>
            <w:webHidden/>
          </w:rPr>
        </w:r>
        <w:r>
          <w:rPr>
            <w:noProof/>
            <w:webHidden/>
          </w:rPr>
          <w:fldChar w:fldCharType="separate"/>
        </w:r>
        <w:r w:rsidR="002B2F4A">
          <w:rPr>
            <w:noProof/>
            <w:webHidden/>
          </w:rPr>
          <w:t>11</w:t>
        </w:r>
        <w:r>
          <w:rPr>
            <w:noProof/>
            <w:webHidden/>
          </w:rPr>
          <w:fldChar w:fldCharType="end"/>
        </w:r>
      </w:hyperlink>
    </w:p>
    <w:p w14:paraId="6E9D7525" w14:textId="56263185" w:rsidR="00255865" w:rsidRDefault="00255865">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7" w:history="1">
        <w:r w:rsidRPr="005F2A17">
          <w:rPr>
            <w:rStyle w:val="Hypertextovodkaz"/>
            <w:rFonts w:cs="Arial"/>
            <w:noProof/>
          </w:rPr>
          <w:t>6.18.5</w:t>
        </w:r>
        <w:r>
          <w:rPr>
            <w:rFonts w:asciiTheme="minorHAnsi" w:eastAsiaTheme="minorEastAsia" w:hAnsiTheme="minorHAnsi" w:cstheme="minorBidi"/>
            <w:i w:val="0"/>
            <w:iCs w:val="0"/>
            <w:noProof/>
            <w:kern w:val="2"/>
            <w:sz w:val="24"/>
            <w:szCs w:val="24"/>
            <w14:ligatures w14:val="standardContextual"/>
          </w:rPr>
          <w:tab/>
        </w:r>
        <w:r w:rsidRPr="005F2A17">
          <w:rPr>
            <w:rStyle w:val="Hypertextovodkaz"/>
            <w:rFonts w:cs="Arial"/>
            <w:noProof/>
          </w:rPr>
          <w:t>Vnitřní vybavení</w:t>
        </w:r>
        <w:r>
          <w:rPr>
            <w:noProof/>
            <w:webHidden/>
          </w:rPr>
          <w:tab/>
        </w:r>
        <w:r>
          <w:rPr>
            <w:noProof/>
            <w:webHidden/>
          </w:rPr>
          <w:fldChar w:fldCharType="begin"/>
        </w:r>
        <w:r>
          <w:rPr>
            <w:noProof/>
            <w:webHidden/>
          </w:rPr>
          <w:instrText xml:space="preserve"> PAGEREF _Toc175302077 \h </w:instrText>
        </w:r>
        <w:r>
          <w:rPr>
            <w:noProof/>
            <w:webHidden/>
          </w:rPr>
        </w:r>
        <w:r>
          <w:rPr>
            <w:noProof/>
            <w:webHidden/>
          </w:rPr>
          <w:fldChar w:fldCharType="separate"/>
        </w:r>
        <w:r w:rsidR="002B2F4A">
          <w:rPr>
            <w:noProof/>
            <w:webHidden/>
          </w:rPr>
          <w:t>11</w:t>
        </w:r>
        <w:r>
          <w:rPr>
            <w:noProof/>
            <w:webHidden/>
          </w:rPr>
          <w:fldChar w:fldCharType="end"/>
        </w:r>
      </w:hyperlink>
    </w:p>
    <w:p w14:paraId="29A3FBB6" w14:textId="3B6FD333"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78" w:history="1">
        <w:r w:rsidRPr="005F2A17">
          <w:rPr>
            <w:rStyle w:val="Hypertextovodkaz"/>
            <w:rFonts w:cs="Arial"/>
          </w:rPr>
          <w:t>7</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Seznam hlavních použitých norem</w:t>
        </w:r>
        <w:r>
          <w:rPr>
            <w:webHidden/>
          </w:rPr>
          <w:tab/>
        </w:r>
        <w:r>
          <w:rPr>
            <w:webHidden/>
          </w:rPr>
          <w:fldChar w:fldCharType="begin"/>
        </w:r>
        <w:r>
          <w:rPr>
            <w:webHidden/>
          </w:rPr>
          <w:instrText xml:space="preserve"> PAGEREF _Toc175302078 \h </w:instrText>
        </w:r>
        <w:r>
          <w:rPr>
            <w:webHidden/>
          </w:rPr>
        </w:r>
        <w:r>
          <w:rPr>
            <w:webHidden/>
          </w:rPr>
          <w:fldChar w:fldCharType="separate"/>
        </w:r>
        <w:r w:rsidR="002B2F4A">
          <w:rPr>
            <w:webHidden/>
          </w:rPr>
          <w:t>12</w:t>
        </w:r>
        <w:r>
          <w:rPr>
            <w:webHidden/>
          </w:rPr>
          <w:fldChar w:fldCharType="end"/>
        </w:r>
      </w:hyperlink>
    </w:p>
    <w:p w14:paraId="12FC44EB" w14:textId="2336146D" w:rsidR="00255865" w:rsidRDefault="00255865">
      <w:pPr>
        <w:pStyle w:val="Obsah1"/>
        <w:rPr>
          <w:rFonts w:asciiTheme="minorHAnsi" w:eastAsiaTheme="minorEastAsia" w:hAnsiTheme="minorHAnsi" w:cstheme="minorBidi"/>
          <w:b w:val="0"/>
          <w:bCs w:val="0"/>
          <w:kern w:val="2"/>
          <w:sz w:val="24"/>
          <w:szCs w:val="24"/>
          <w14:ligatures w14:val="standardContextual"/>
        </w:rPr>
      </w:pPr>
      <w:hyperlink w:anchor="_Toc175302079" w:history="1">
        <w:r w:rsidRPr="005F2A17">
          <w:rPr>
            <w:rStyle w:val="Hypertextovodkaz"/>
            <w:rFonts w:cs="Arial"/>
          </w:rPr>
          <w:t>8</w:t>
        </w:r>
        <w:r>
          <w:rPr>
            <w:rFonts w:asciiTheme="minorHAnsi" w:eastAsiaTheme="minorEastAsia" w:hAnsiTheme="minorHAnsi" w:cstheme="minorBidi"/>
            <w:b w:val="0"/>
            <w:bCs w:val="0"/>
            <w:kern w:val="2"/>
            <w:sz w:val="24"/>
            <w:szCs w:val="24"/>
            <w14:ligatures w14:val="standardContextual"/>
          </w:rPr>
          <w:tab/>
        </w:r>
        <w:r w:rsidRPr="005F2A17">
          <w:rPr>
            <w:rStyle w:val="Hypertextovodkaz"/>
            <w:rFonts w:cs="Arial"/>
          </w:rPr>
          <w:t>Poznámka</w:t>
        </w:r>
        <w:r>
          <w:rPr>
            <w:webHidden/>
          </w:rPr>
          <w:tab/>
        </w:r>
        <w:r>
          <w:rPr>
            <w:webHidden/>
          </w:rPr>
          <w:fldChar w:fldCharType="begin"/>
        </w:r>
        <w:r>
          <w:rPr>
            <w:webHidden/>
          </w:rPr>
          <w:instrText xml:space="preserve"> PAGEREF _Toc175302079 \h </w:instrText>
        </w:r>
        <w:r>
          <w:rPr>
            <w:webHidden/>
          </w:rPr>
        </w:r>
        <w:r>
          <w:rPr>
            <w:webHidden/>
          </w:rPr>
          <w:fldChar w:fldCharType="separate"/>
        </w:r>
        <w:r w:rsidR="002B2F4A">
          <w:rPr>
            <w:webHidden/>
          </w:rPr>
          <w:t>13</w:t>
        </w:r>
        <w:r>
          <w:rPr>
            <w:webHidden/>
          </w:rPr>
          <w:fldChar w:fldCharType="end"/>
        </w:r>
      </w:hyperlink>
    </w:p>
    <w:p w14:paraId="3FAE27FD" w14:textId="72ECB001" w:rsidR="00EB6A75" w:rsidRDefault="00EB6A75" w:rsidP="00EB6A75">
      <w:pPr>
        <w:tabs>
          <w:tab w:val="right" w:leader="dot" w:pos="9498"/>
        </w:tabs>
      </w:pPr>
      <w:r>
        <w:rPr>
          <w:b/>
          <w:bCs/>
          <w:noProof/>
          <w:sz w:val="20"/>
        </w:rPr>
        <w:fldChar w:fldCharType="end"/>
      </w:r>
    </w:p>
    <w:p w14:paraId="1740E636" w14:textId="77777777" w:rsidR="00EB6A75" w:rsidRDefault="00EB6A75" w:rsidP="00EB6A75">
      <w:pPr>
        <w:rPr>
          <w:rFonts w:cs="Arial"/>
          <w:b/>
          <w:bCs/>
          <w:noProof/>
          <w:sz w:val="20"/>
          <w:szCs w:val="24"/>
        </w:rPr>
      </w:pPr>
    </w:p>
    <w:p w14:paraId="2FCC5C2B" w14:textId="77777777" w:rsidR="00EB6A75" w:rsidRDefault="00EB6A75" w:rsidP="00EB6A75">
      <w:pPr>
        <w:rPr>
          <w:rFonts w:cs="Arial"/>
          <w:b/>
          <w:bCs/>
          <w:noProof/>
          <w:sz w:val="20"/>
          <w:szCs w:val="24"/>
        </w:rPr>
      </w:pPr>
    </w:p>
    <w:p w14:paraId="4DF89A16" w14:textId="77777777" w:rsidR="00EB6A75" w:rsidRDefault="00EB6A75" w:rsidP="00EB6A75">
      <w:pPr>
        <w:rPr>
          <w:rFonts w:cs="Arial"/>
          <w:b/>
          <w:bCs/>
          <w:noProof/>
          <w:sz w:val="20"/>
          <w:szCs w:val="24"/>
        </w:rPr>
      </w:pPr>
    </w:p>
    <w:p w14:paraId="553C2E3C" w14:textId="77777777" w:rsidR="00EB6A75" w:rsidRPr="0093621E" w:rsidRDefault="00EB6A75" w:rsidP="00EB6A75">
      <w:pPr>
        <w:pStyle w:val="Nadpis1"/>
        <w:numPr>
          <w:ilvl w:val="0"/>
          <w:numId w:val="1"/>
        </w:numPr>
      </w:pPr>
      <w:bookmarkStart w:id="0" w:name="_Toc175302037"/>
      <w:bookmarkStart w:id="1" w:name="_Toc162846775"/>
      <w:bookmarkStart w:id="2" w:name="_Toc162847406"/>
      <w:bookmarkStart w:id="3" w:name="_Toc164500051"/>
      <w:bookmarkStart w:id="4" w:name="_Toc164500135"/>
      <w:bookmarkStart w:id="5" w:name="_Toc164584212"/>
      <w:bookmarkStart w:id="6" w:name="_Toc164587024"/>
      <w:bookmarkStart w:id="7" w:name="_Toc164587078"/>
      <w:bookmarkStart w:id="8" w:name="_Toc164739096"/>
      <w:bookmarkStart w:id="9" w:name="_Toc164739658"/>
      <w:bookmarkStart w:id="10" w:name="_Toc203900408"/>
      <w:bookmarkStart w:id="11" w:name="_Toc208375869"/>
      <w:r w:rsidRPr="0093621E">
        <w:lastRenderedPageBreak/>
        <w:t>Základní údaje</w:t>
      </w:r>
      <w:bookmarkEnd w:id="0"/>
      <w:r w:rsidRPr="0093621E">
        <w:t xml:space="preserve"> </w:t>
      </w:r>
      <w:bookmarkEnd w:id="1"/>
      <w:bookmarkEnd w:id="2"/>
      <w:bookmarkEnd w:id="3"/>
      <w:bookmarkEnd w:id="4"/>
      <w:bookmarkEnd w:id="5"/>
      <w:bookmarkEnd w:id="6"/>
      <w:bookmarkEnd w:id="7"/>
      <w:bookmarkEnd w:id="8"/>
      <w:bookmarkEnd w:id="9"/>
      <w:bookmarkEnd w:id="10"/>
      <w:bookmarkEnd w:id="11"/>
    </w:p>
    <w:p w14:paraId="00C69163" w14:textId="3ADA7FC7" w:rsidR="00EB6A75" w:rsidRPr="00EB6A75" w:rsidRDefault="00EB6A75" w:rsidP="00EB6A75">
      <w:pPr>
        <w:spacing w:line="360" w:lineRule="auto"/>
        <w:ind w:firstLine="432"/>
        <w:rPr>
          <w:rFonts w:ascii="Arial" w:hAnsi="Arial" w:cs="Arial"/>
        </w:rPr>
      </w:pPr>
      <w:r w:rsidRPr="00EB6A75">
        <w:rPr>
          <w:rFonts w:ascii="Arial" w:hAnsi="Arial" w:cs="Arial"/>
        </w:rPr>
        <w:t xml:space="preserve">Předmět a účel této části projektové dokumentace je architektonicko-stavební řešení pozemního objektu – </w:t>
      </w:r>
      <w:r w:rsidRPr="00EB6A75">
        <w:rPr>
          <w:rFonts w:ascii="Arial" w:hAnsi="Arial" w:cs="Arial"/>
          <w:b/>
          <w:bCs/>
        </w:rPr>
        <w:t>„SO 0</w:t>
      </w:r>
      <w:r w:rsidR="000B2070">
        <w:rPr>
          <w:rFonts w:ascii="Arial" w:hAnsi="Arial" w:cs="Arial"/>
          <w:b/>
          <w:bCs/>
        </w:rPr>
        <w:t>2</w:t>
      </w:r>
      <w:r w:rsidRPr="00EB6A75">
        <w:rPr>
          <w:rFonts w:ascii="Arial" w:hAnsi="Arial" w:cs="Arial"/>
          <w:b/>
          <w:bCs/>
        </w:rPr>
        <w:t xml:space="preserve"> –</w:t>
      </w:r>
      <w:r w:rsidR="000B2070">
        <w:rPr>
          <w:rFonts w:ascii="Arial" w:hAnsi="Arial" w:cs="Arial"/>
          <w:b/>
          <w:bCs/>
        </w:rPr>
        <w:t xml:space="preserve"> </w:t>
      </w:r>
      <w:r w:rsidRPr="00EB6A75">
        <w:rPr>
          <w:rFonts w:ascii="Arial" w:hAnsi="Arial" w:cs="Arial"/>
          <w:b/>
          <w:bCs/>
        </w:rPr>
        <w:t>HYGIENICKÉ ZÁZEMÍ P 0</w:t>
      </w:r>
      <w:r w:rsidR="000B2070">
        <w:rPr>
          <w:rFonts w:ascii="Arial" w:hAnsi="Arial" w:cs="Arial"/>
          <w:b/>
          <w:bCs/>
        </w:rPr>
        <w:t>1</w:t>
      </w:r>
      <w:r w:rsidRPr="00EB6A75">
        <w:rPr>
          <w:rFonts w:ascii="Arial" w:hAnsi="Arial" w:cs="Arial"/>
          <w:b/>
          <w:bCs/>
        </w:rPr>
        <w:t>“</w:t>
      </w:r>
      <w:r w:rsidRPr="00EB6A75">
        <w:rPr>
          <w:rFonts w:ascii="Arial" w:hAnsi="Arial" w:cs="Arial"/>
        </w:rPr>
        <w:t>.</w:t>
      </w:r>
    </w:p>
    <w:p w14:paraId="5CC4316B" w14:textId="77777777" w:rsidR="00EB6A75" w:rsidRPr="00EB6A75" w:rsidRDefault="00EB6A75" w:rsidP="00EB6A75">
      <w:pPr>
        <w:spacing w:line="360" w:lineRule="auto"/>
        <w:ind w:firstLine="432"/>
        <w:rPr>
          <w:rFonts w:ascii="Arial" w:hAnsi="Arial" w:cs="Arial"/>
        </w:rPr>
      </w:pPr>
      <w:r w:rsidRPr="00EB6A75">
        <w:rPr>
          <w:rFonts w:ascii="Arial" w:hAnsi="Arial" w:cs="Arial"/>
        </w:rPr>
        <w:t xml:space="preserve"> Jedná se o novostavbu objektu v souboru staveb „UDRŽITELNÁ REVITALIZACE A RESO-CIALIZACE LOKALITY MEDARD“.</w:t>
      </w:r>
    </w:p>
    <w:p w14:paraId="6DA8C763" w14:textId="764D820C" w:rsidR="00EB6A75" w:rsidRDefault="00EB6A75" w:rsidP="00EB6A75">
      <w:pPr>
        <w:spacing w:line="360" w:lineRule="auto"/>
        <w:ind w:firstLine="432"/>
        <w:rPr>
          <w:rFonts w:ascii="Arial" w:hAnsi="Arial" w:cs="Arial"/>
        </w:rPr>
      </w:pPr>
      <w:r w:rsidRPr="00EB6A75">
        <w:rPr>
          <w:rFonts w:ascii="Arial" w:hAnsi="Arial" w:cs="Arial"/>
        </w:rPr>
        <w:t xml:space="preserve">Novostavba objektu bude poskytovat hygienické zázemí pro veřejnost. Hygienické zázemí obsahuje 5x WC kabinu pro ženy, 3x WC kabinu pro muže, </w:t>
      </w:r>
      <w:r w:rsidR="005B5FE1">
        <w:rPr>
          <w:rFonts w:ascii="Arial" w:hAnsi="Arial" w:cs="Arial"/>
        </w:rPr>
        <w:t>5</w:t>
      </w:r>
      <w:r w:rsidRPr="00EB6A75">
        <w:rPr>
          <w:rFonts w:ascii="Arial" w:hAnsi="Arial" w:cs="Arial"/>
        </w:rPr>
        <w:t>x pisoárovou mísu, 2x předsíň s umyvadly, 1x WC pro imobilní (bezbariérová kabina), 1x úklidová místnost s výlevkou a umyvadlem</w:t>
      </w:r>
      <w:r w:rsidR="005B5FE1">
        <w:rPr>
          <w:rFonts w:ascii="Arial" w:hAnsi="Arial" w:cs="Arial"/>
        </w:rPr>
        <w:t>.</w:t>
      </w:r>
    </w:p>
    <w:p w14:paraId="39FB306D" w14:textId="566ED571" w:rsidR="00A958EA" w:rsidRDefault="00A958EA" w:rsidP="00EB6A75">
      <w:pPr>
        <w:spacing w:line="360" w:lineRule="auto"/>
        <w:ind w:firstLine="432"/>
        <w:rPr>
          <w:rFonts w:ascii="Arial" w:hAnsi="Arial" w:cs="Arial"/>
        </w:rPr>
      </w:pPr>
      <w:r>
        <w:rPr>
          <w:rFonts w:ascii="Arial" w:hAnsi="Arial" w:cs="Arial"/>
        </w:rPr>
        <w:t>Základní kapacity stavby:</w:t>
      </w:r>
    </w:p>
    <w:tbl>
      <w:tblPr>
        <w:tblStyle w:val="Mkatabulky"/>
        <w:tblW w:w="0" w:type="auto"/>
        <w:tblInd w:w="562" w:type="dxa"/>
        <w:tblLook w:val="04A0" w:firstRow="1" w:lastRow="0" w:firstColumn="1" w:lastColumn="0" w:noHBand="0" w:noVBand="1"/>
      </w:tblPr>
      <w:tblGrid>
        <w:gridCol w:w="6946"/>
        <w:gridCol w:w="1418"/>
      </w:tblGrid>
      <w:tr w:rsidR="00790E72" w14:paraId="707C605E" w14:textId="77777777" w:rsidTr="00A958EA">
        <w:tc>
          <w:tcPr>
            <w:tcW w:w="6946" w:type="dxa"/>
          </w:tcPr>
          <w:p w14:paraId="2D40DE45" w14:textId="7C4BA012" w:rsidR="00790E72" w:rsidRDefault="00790E72" w:rsidP="00790E72">
            <w:pPr>
              <w:spacing w:line="360" w:lineRule="auto"/>
              <w:rPr>
                <w:rFonts w:ascii="Arial" w:hAnsi="Arial" w:cs="Arial"/>
              </w:rPr>
            </w:pPr>
            <w:r>
              <w:rPr>
                <w:rFonts w:ascii="Arial" w:hAnsi="Arial" w:cs="Arial"/>
              </w:rPr>
              <w:t>Obestavěný prostor</w:t>
            </w:r>
          </w:p>
        </w:tc>
        <w:tc>
          <w:tcPr>
            <w:tcW w:w="1418" w:type="dxa"/>
          </w:tcPr>
          <w:p w14:paraId="2C9BCFB7" w14:textId="1A5AD4C5" w:rsidR="00790E72" w:rsidRDefault="00790E72" w:rsidP="00790E72">
            <w:pPr>
              <w:spacing w:line="360" w:lineRule="auto"/>
              <w:jc w:val="center"/>
              <w:rPr>
                <w:rFonts w:ascii="Arial" w:hAnsi="Arial" w:cs="Arial"/>
              </w:rPr>
            </w:pPr>
            <w:r>
              <w:rPr>
                <w:rFonts w:ascii="Arial" w:hAnsi="Arial" w:cs="Arial"/>
              </w:rPr>
              <w:t>332 m</w:t>
            </w:r>
            <w:r>
              <w:rPr>
                <w:rFonts w:ascii="Arial" w:hAnsi="Arial" w:cs="Arial"/>
                <w:vertAlign w:val="superscript"/>
              </w:rPr>
              <w:t>3</w:t>
            </w:r>
          </w:p>
        </w:tc>
      </w:tr>
      <w:tr w:rsidR="00790E72" w14:paraId="53B836A0" w14:textId="77777777" w:rsidTr="00A958EA">
        <w:tc>
          <w:tcPr>
            <w:tcW w:w="6946" w:type="dxa"/>
          </w:tcPr>
          <w:p w14:paraId="6E89DB86" w14:textId="73D90D58" w:rsidR="00790E72" w:rsidRDefault="00790E72" w:rsidP="00790E72">
            <w:pPr>
              <w:spacing w:line="360" w:lineRule="auto"/>
              <w:rPr>
                <w:rFonts w:ascii="Arial" w:hAnsi="Arial" w:cs="Arial"/>
              </w:rPr>
            </w:pPr>
            <w:r>
              <w:rPr>
                <w:rFonts w:ascii="Arial" w:hAnsi="Arial" w:cs="Arial"/>
              </w:rPr>
              <w:t>Zastavěná plocha</w:t>
            </w:r>
          </w:p>
        </w:tc>
        <w:tc>
          <w:tcPr>
            <w:tcW w:w="1418" w:type="dxa"/>
          </w:tcPr>
          <w:p w14:paraId="39B79ABE" w14:textId="743E3E9D" w:rsidR="00790E72" w:rsidRDefault="00790E72" w:rsidP="00790E72">
            <w:pPr>
              <w:spacing w:line="360" w:lineRule="auto"/>
              <w:jc w:val="center"/>
              <w:rPr>
                <w:rFonts w:ascii="Arial" w:hAnsi="Arial" w:cs="Arial"/>
              </w:rPr>
            </w:pPr>
            <w:r>
              <w:rPr>
                <w:rFonts w:ascii="Arial" w:hAnsi="Arial" w:cs="Arial"/>
              </w:rPr>
              <w:t>99,50 m</w:t>
            </w:r>
            <w:r w:rsidRPr="00B95A75">
              <w:rPr>
                <w:rFonts w:ascii="Arial" w:hAnsi="Arial" w:cs="Arial"/>
                <w:vertAlign w:val="superscript"/>
              </w:rPr>
              <w:t>2</w:t>
            </w:r>
          </w:p>
        </w:tc>
      </w:tr>
      <w:tr w:rsidR="00A958EA" w14:paraId="1A16B565" w14:textId="77777777" w:rsidTr="00A958EA">
        <w:tc>
          <w:tcPr>
            <w:tcW w:w="6946" w:type="dxa"/>
          </w:tcPr>
          <w:p w14:paraId="5D147C87" w14:textId="25AD3D4F" w:rsidR="00A958EA" w:rsidRDefault="00B95A75" w:rsidP="00EB6A75">
            <w:pPr>
              <w:spacing w:line="360" w:lineRule="auto"/>
              <w:rPr>
                <w:rFonts w:ascii="Arial" w:hAnsi="Arial" w:cs="Arial"/>
              </w:rPr>
            </w:pPr>
            <w:r>
              <w:rPr>
                <w:rFonts w:ascii="Arial" w:hAnsi="Arial" w:cs="Arial"/>
              </w:rPr>
              <w:t>Podlahová plocha místností</w:t>
            </w:r>
          </w:p>
        </w:tc>
        <w:tc>
          <w:tcPr>
            <w:tcW w:w="1418" w:type="dxa"/>
          </w:tcPr>
          <w:p w14:paraId="75FA302A" w14:textId="2355C163" w:rsidR="00A958EA" w:rsidRDefault="00B95A75" w:rsidP="00790E72">
            <w:pPr>
              <w:spacing w:line="360" w:lineRule="auto"/>
              <w:jc w:val="center"/>
              <w:rPr>
                <w:rFonts w:ascii="Arial" w:hAnsi="Arial" w:cs="Arial"/>
              </w:rPr>
            </w:pPr>
            <w:r>
              <w:rPr>
                <w:rFonts w:ascii="Arial" w:hAnsi="Arial" w:cs="Arial"/>
              </w:rPr>
              <w:t>61,74 m</w:t>
            </w:r>
            <w:r w:rsidRPr="00B95A75">
              <w:rPr>
                <w:rFonts w:ascii="Arial" w:hAnsi="Arial" w:cs="Arial"/>
                <w:vertAlign w:val="superscript"/>
              </w:rPr>
              <w:t>2</w:t>
            </w:r>
          </w:p>
        </w:tc>
      </w:tr>
    </w:tbl>
    <w:p w14:paraId="7B3EE9C6" w14:textId="77777777" w:rsidR="00A958EA" w:rsidRPr="00EB6A75" w:rsidRDefault="00A958EA" w:rsidP="00EB6A75">
      <w:pPr>
        <w:spacing w:line="360" w:lineRule="auto"/>
        <w:ind w:firstLine="432"/>
        <w:rPr>
          <w:rFonts w:ascii="Arial" w:hAnsi="Arial" w:cs="Arial"/>
        </w:rPr>
      </w:pPr>
    </w:p>
    <w:p w14:paraId="7EF60D62" w14:textId="77777777" w:rsidR="00EB6A75" w:rsidRPr="00EB6A75" w:rsidRDefault="00EB6A75" w:rsidP="00826CC8">
      <w:pPr>
        <w:pStyle w:val="Nadpis1"/>
      </w:pPr>
      <w:bookmarkStart w:id="12" w:name="_Toc175302038"/>
      <w:r w:rsidRPr="00826CC8">
        <w:t>Architektonické</w:t>
      </w:r>
      <w:r w:rsidRPr="00EB6A75">
        <w:t xml:space="preserve"> řešení</w:t>
      </w:r>
      <w:bookmarkEnd w:id="12"/>
    </w:p>
    <w:p w14:paraId="440F1E97" w14:textId="77777777" w:rsidR="00826CC8" w:rsidRDefault="00826CC8" w:rsidP="00826CC8">
      <w:pPr>
        <w:spacing w:before="240" w:line="360" w:lineRule="auto"/>
        <w:ind w:firstLine="432"/>
        <w:rPr>
          <w:rFonts w:ascii="Arial" w:hAnsi="Arial" w:cs="Arial"/>
        </w:rPr>
      </w:pPr>
      <w:bookmarkStart w:id="13" w:name="_Toc215878641"/>
      <w:r w:rsidRPr="000C5AEF">
        <w:rPr>
          <w:rFonts w:ascii="Arial" w:hAnsi="Arial" w:cs="Arial"/>
        </w:rPr>
        <w:t xml:space="preserve">Základní objemové a dispoziční řešení bylo stanoveno ve Studii (A8000, 06/2024), která byla předána objednatelem jako vstupní podklad k navazující projektové přípravě. Provozně dispoziční uspořádání stavby pak bylo proti této studii upraveno v souladu s dalšími požadavky objednatele v navazujícím návrhu stavby, který byl vypracován jako předstupeň této projektové </w:t>
      </w:r>
      <w:r>
        <w:rPr>
          <w:rFonts w:ascii="Arial" w:hAnsi="Arial" w:cs="Arial"/>
        </w:rPr>
        <w:t>d</w:t>
      </w:r>
      <w:r w:rsidRPr="000C5AEF">
        <w:rPr>
          <w:rFonts w:ascii="Arial" w:hAnsi="Arial" w:cs="Arial"/>
        </w:rPr>
        <w:t>okumentace</w:t>
      </w:r>
      <w:r>
        <w:rPr>
          <w:rFonts w:ascii="Arial" w:hAnsi="Arial" w:cs="Arial"/>
        </w:rPr>
        <w:t>.</w:t>
      </w:r>
    </w:p>
    <w:p w14:paraId="406C6283" w14:textId="3890A86B" w:rsidR="00EB6A75" w:rsidRPr="00EB6A75" w:rsidRDefault="00EB6A75" w:rsidP="00EB6A75">
      <w:pPr>
        <w:spacing w:line="360" w:lineRule="auto"/>
        <w:ind w:firstLine="432"/>
        <w:rPr>
          <w:rFonts w:ascii="Arial" w:hAnsi="Arial" w:cs="Arial"/>
        </w:rPr>
      </w:pPr>
      <w:r w:rsidRPr="004239BF">
        <w:rPr>
          <w:rFonts w:ascii="Arial" w:hAnsi="Arial" w:cs="Arial"/>
        </w:rPr>
        <w:t xml:space="preserve"> </w:t>
      </w:r>
      <w:r w:rsidR="004239BF" w:rsidRPr="004239BF">
        <w:rPr>
          <w:rFonts w:ascii="Arial" w:hAnsi="Arial" w:cs="Arial"/>
        </w:rPr>
        <w:t>V objektu</w:t>
      </w:r>
      <w:r w:rsidRPr="004239BF">
        <w:rPr>
          <w:rFonts w:ascii="Arial" w:hAnsi="Arial" w:cs="Arial"/>
        </w:rPr>
        <w:t xml:space="preserve"> je umístěno hygienické zázemí</w:t>
      </w:r>
      <w:r w:rsidR="004239BF" w:rsidRPr="004239BF">
        <w:rPr>
          <w:rFonts w:ascii="Arial" w:hAnsi="Arial" w:cs="Arial"/>
        </w:rPr>
        <w:t xml:space="preserve"> pro návštěvníky areálu</w:t>
      </w:r>
      <w:r w:rsidRPr="004239BF">
        <w:rPr>
          <w:rFonts w:ascii="Arial" w:hAnsi="Arial" w:cs="Arial"/>
        </w:rPr>
        <w:t xml:space="preserve">. </w:t>
      </w:r>
      <w:r w:rsidR="004239BF" w:rsidRPr="004239BF">
        <w:rPr>
          <w:rFonts w:ascii="Arial" w:hAnsi="Arial" w:cs="Arial"/>
        </w:rPr>
        <w:t>Jedná se přízemní objekt obdélníkového půdorysu o rozměru cca 12 x 8,2m s fasádním obkladem ze svislých dřevěný</w:t>
      </w:r>
      <w:r w:rsidR="00826CC8">
        <w:rPr>
          <w:rFonts w:ascii="Arial" w:hAnsi="Arial" w:cs="Arial"/>
        </w:rPr>
        <w:t>ch</w:t>
      </w:r>
      <w:r w:rsidR="004239BF" w:rsidRPr="004239BF">
        <w:rPr>
          <w:rFonts w:ascii="Arial" w:hAnsi="Arial" w:cs="Arial"/>
        </w:rPr>
        <w:t xml:space="preserve"> latí o rozměru 40 x 60 mm. Střecha je přetažená přes vstupy do hygienického zázemí</w:t>
      </w:r>
      <w:r w:rsidRPr="004239BF">
        <w:rPr>
          <w:rFonts w:ascii="Arial" w:hAnsi="Arial" w:cs="Arial"/>
        </w:rPr>
        <w:t>.</w:t>
      </w:r>
      <w:r w:rsidR="004239BF" w:rsidRPr="004239BF">
        <w:rPr>
          <w:rFonts w:ascii="Arial" w:hAnsi="Arial" w:cs="Arial"/>
        </w:rPr>
        <w:t xml:space="preserve"> Vstupní dveře jsou řešeny jako neviditelné také s dřevěným laťováním.</w:t>
      </w:r>
    </w:p>
    <w:p w14:paraId="190C0373" w14:textId="77777777" w:rsidR="00EB6A75" w:rsidRPr="00EB6A75" w:rsidRDefault="00EB6A75" w:rsidP="00826CC8">
      <w:pPr>
        <w:pStyle w:val="Nadpis1"/>
      </w:pPr>
      <w:bookmarkStart w:id="14" w:name="_Toc175302039"/>
      <w:r w:rsidRPr="00EB6A75">
        <w:t>Provozní a dispoziční řešení</w:t>
      </w:r>
      <w:bookmarkEnd w:id="14"/>
      <w:r w:rsidRPr="00EB6A75">
        <w:t xml:space="preserve"> </w:t>
      </w:r>
    </w:p>
    <w:p w14:paraId="7CED0DAB" w14:textId="091C0B5E" w:rsidR="00EB6A75" w:rsidRPr="00EB6A75" w:rsidRDefault="00EB6A75" w:rsidP="00EB6A75">
      <w:pPr>
        <w:spacing w:line="360" w:lineRule="auto"/>
        <w:ind w:firstLine="426"/>
        <w:rPr>
          <w:rFonts w:ascii="Arial" w:hAnsi="Arial" w:cs="Arial"/>
        </w:rPr>
      </w:pPr>
      <w:r w:rsidRPr="009F770F">
        <w:rPr>
          <w:rFonts w:ascii="Arial" w:hAnsi="Arial" w:cs="Arial"/>
        </w:rPr>
        <w:t xml:space="preserve">Objekt je umístěn v přímé návaznosti na své okolí. </w:t>
      </w:r>
      <w:r w:rsidR="00B32F74" w:rsidRPr="009F770F">
        <w:rPr>
          <w:rFonts w:ascii="Arial" w:hAnsi="Arial" w:cs="Arial"/>
        </w:rPr>
        <w:t>Vstupy do hygienického zázemí j</w:t>
      </w:r>
      <w:r w:rsidR="002B2F4A">
        <w:rPr>
          <w:rFonts w:ascii="Arial" w:hAnsi="Arial" w:cs="Arial"/>
        </w:rPr>
        <w:t>sou</w:t>
      </w:r>
      <w:r w:rsidR="00B32F74" w:rsidRPr="009F770F">
        <w:rPr>
          <w:rFonts w:ascii="Arial" w:hAnsi="Arial" w:cs="Arial"/>
        </w:rPr>
        <w:t xml:space="preserve"> umístěn</w:t>
      </w:r>
      <w:r w:rsidR="002B2F4A">
        <w:rPr>
          <w:rFonts w:ascii="Arial" w:hAnsi="Arial" w:cs="Arial"/>
        </w:rPr>
        <w:t xml:space="preserve">y </w:t>
      </w:r>
      <w:r w:rsidR="00B32F74" w:rsidRPr="009F770F">
        <w:rPr>
          <w:rFonts w:ascii="Arial" w:hAnsi="Arial" w:cs="Arial"/>
        </w:rPr>
        <w:t>na SV straně. Kde přímo vstoupíme do hygienického zázemí pro muže a ženy nebo pro imobilní osoby.</w:t>
      </w:r>
      <w:r w:rsidRPr="009F770F">
        <w:rPr>
          <w:rFonts w:ascii="Arial" w:hAnsi="Arial" w:cs="Arial"/>
        </w:rPr>
        <w:t xml:space="preserve"> </w:t>
      </w:r>
      <w:r w:rsidR="009F770F" w:rsidRPr="009F770F">
        <w:rPr>
          <w:rFonts w:ascii="Arial" w:hAnsi="Arial" w:cs="Arial"/>
        </w:rPr>
        <w:t>Vstupy jsou zastřešeny přetaženou střešní konstrukcí a je zde umístěna lavička.</w:t>
      </w:r>
    </w:p>
    <w:p w14:paraId="2D32507C" w14:textId="77777777" w:rsidR="00EB6A75" w:rsidRPr="00EB6A75" w:rsidRDefault="00EB6A75" w:rsidP="00161085">
      <w:pPr>
        <w:pStyle w:val="Nadpis1"/>
      </w:pPr>
      <w:bookmarkStart w:id="15" w:name="_Toc175302040"/>
      <w:r w:rsidRPr="00EB6A75">
        <w:t>Bezbariérové užívání stavby</w:t>
      </w:r>
      <w:bookmarkEnd w:id="15"/>
    </w:p>
    <w:p w14:paraId="7E466628" w14:textId="61AF9E70" w:rsidR="00EB6A75" w:rsidRPr="00EB6A75" w:rsidRDefault="00EB6A75" w:rsidP="00EB6A75">
      <w:pPr>
        <w:spacing w:line="360" w:lineRule="auto"/>
        <w:ind w:firstLine="426"/>
        <w:rPr>
          <w:rFonts w:ascii="Arial" w:hAnsi="Arial" w:cs="Arial"/>
        </w:rPr>
      </w:pPr>
      <w:bookmarkStart w:id="16" w:name="_Hlk175647315"/>
      <w:bookmarkStart w:id="17" w:name="_Hlk175647665"/>
      <w:r w:rsidRPr="00EB6A75">
        <w:rPr>
          <w:rFonts w:ascii="Arial" w:hAnsi="Arial" w:cs="Arial"/>
        </w:rPr>
        <w:t>Užívání objektu osobami s omezenou schopností pohybu a orientace (OOSPO) je řešeno v souladu s vyhlášk</w:t>
      </w:r>
      <w:r w:rsidR="00DC353D">
        <w:rPr>
          <w:rFonts w:ascii="Arial" w:hAnsi="Arial" w:cs="Arial"/>
        </w:rPr>
        <w:t>o</w:t>
      </w:r>
      <w:r w:rsidR="006A3288">
        <w:rPr>
          <w:rFonts w:ascii="Arial" w:hAnsi="Arial" w:cs="Arial"/>
        </w:rPr>
        <w:t>u</w:t>
      </w:r>
      <w:r w:rsidRPr="00EB6A75">
        <w:rPr>
          <w:rFonts w:ascii="Arial" w:hAnsi="Arial" w:cs="Arial"/>
        </w:rPr>
        <w:t xml:space="preserve"> č.</w:t>
      </w:r>
      <w:r w:rsidR="00DC353D" w:rsidRPr="00DC353D">
        <w:rPr>
          <w:rFonts w:ascii="Arial" w:hAnsi="Arial" w:cs="Arial"/>
        </w:rPr>
        <w:t>146/2024</w:t>
      </w:r>
      <w:r w:rsidRPr="00EB6A75">
        <w:rPr>
          <w:rFonts w:ascii="Arial" w:hAnsi="Arial" w:cs="Arial"/>
        </w:rPr>
        <w:t xml:space="preserve"> Sb. </w:t>
      </w:r>
      <w:r w:rsidR="00DC353D" w:rsidRPr="00DC353D">
        <w:rPr>
          <w:rFonts w:ascii="Arial" w:hAnsi="Arial" w:cs="Arial"/>
        </w:rPr>
        <w:t>o požadavcích na výstavbu</w:t>
      </w:r>
      <w:r w:rsidR="00DC353D">
        <w:rPr>
          <w:rFonts w:ascii="Arial" w:hAnsi="Arial" w:cs="Arial"/>
        </w:rPr>
        <w:t xml:space="preserve"> a v souladu s </w:t>
      </w:r>
      <w:r w:rsidRPr="00EB6A75">
        <w:rPr>
          <w:rFonts w:ascii="Arial" w:hAnsi="Arial" w:cs="Arial"/>
        </w:rPr>
        <w:t>ČSN 73 4001</w:t>
      </w:r>
      <w:bookmarkEnd w:id="16"/>
      <w:r w:rsidRPr="00EB6A75">
        <w:rPr>
          <w:rFonts w:ascii="Arial" w:hAnsi="Arial" w:cs="Arial"/>
        </w:rPr>
        <w:t>.</w:t>
      </w:r>
    </w:p>
    <w:p w14:paraId="6DCA06D0" w14:textId="77777777" w:rsidR="00EB6A75" w:rsidRPr="00EB6A75" w:rsidRDefault="00EB6A75" w:rsidP="00EB6A75">
      <w:pPr>
        <w:spacing w:line="360" w:lineRule="auto"/>
        <w:ind w:firstLine="426"/>
        <w:rPr>
          <w:rFonts w:ascii="Arial" w:hAnsi="Arial" w:cs="Arial"/>
        </w:rPr>
      </w:pPr>
      <w:r w:rsidRPr="00EB6A75">
        <w:rPr>
          <w:rFonts w:ascii="Arial" w:hAnsi="Arial" w:cs="Arial"/>
        </w:rPr>
        <w:t>Zásady řešení souhrnně za celou stavbu jsou popsány v souhrnné technické zprávě</w:t>
      </w:r>
      <w:bookmarkEnd w:id="17"/>
      <w:r w:rsidRPr="00EB6A75">
        <w:rPr>
          <w:rFonts w:ascii="Arial" w:hAnsi="Arial" w:cs="Arial"/>
        </w:rPr>
        <w:t>.</w:t>
      </w:r>
    </w:p>
    <w:p w14:paraId="7A74442F" w14:textId="77777777" w:rsidR="00EB6A75" w:rsidRPr="00EB6A75" w:rsidRDefault="00EB6A75" w:rsidP="00EB6A75">
      <w:pPr>
        <w:spacing w:line="360" w:lineRule="auto"/>
        <w:ind w:firstLine="432"/>
        <w:rPr>
          <w:rFonts w:ascii="Arial" w:hAnsi="Arial" w:cs="Arial"/>
        </w:rPr>
      </w:pPr>
      <w:r w:rsidRPr="00EB6A75">
        <w:rPr>
          <w:rFonts w:ascii="Arial" w:hAnsi="Arial" w:cs="Arial"/>
        </w:rPr>
        <w:lastRenderedPageBreak/>
        <w:t xml:space="preserve">V bezbariérové kabině musí být záchodová mísa, umyvadlo, háček na oděvy a prostor pro odpadkový koš. Záchodová mísa musí být osazena v osové vzdálenosti 450 mm od boční stěny. Mezi čelem záchodové mísy a zadní stěnou kabiny musí být nejméně 700 mm. Prostor okolo záchodové mísy musí umožnit čelní, diagonální nebo boční nástup. Horní hrana sedátka záchodové mísy musí být ve výši 460 mm nad podlahou. Ovládání splachovacího zařízení musí být umístěno na straně, ze které je volný přístup ke záchodové míse, nejvýše 1200 mm nad podlahou. Splachovací zařízení umístěné na stěně musí být v dosahu osoby sedící na záchodové míse. </w:t>
      </w:r>
    </w:p>
    <w:p w14:paraId="5968AB32" w14:textId="77777777" w:rsidR="00EB6A75" w:rsidRPr="00EB6A75" w:rsidRDefault="00EB6A75" w:rsidP="00EB6A75">
      <w:pPr>
        <w:spacing w:line="360" w:lineRule="auto"/>
        <w:ind w:firstLine="432"/>
        <w:rPr>
          <w:rFonts w:ascii="Arial" w:hAnsi="Arial" w:cs="Arial"/>
        </w:rPr>
      </w:pPr>
      <w:r w:rsidRPr="00EB6A75">
        <w:rPr>
          <w:rFonts w:ascii="Arial" w:hAnsi="Arial" w:cs="Arial"/>
        </w:rPr>
        <w:t xml:space="preserve">Umyvadlo musí být opatřeno stojánkovou výtokovou baterií s pákovým ovládáním. Umyvadlo musí umožnit podjezd osoby na vozíku, jeho horní hrana musí být ve výšce 800 mm. </w:t>
      </w:r>
    </w:p>
    <w:p w14:paraId="1F7C7B34" w14:textId="77777777" w:rsidR="00EB6A75" w:rsidRPr="00EB6A75" w:rsidRDefault="00EB6A75" w:rsidP="00EB6A75">
      <w:pPr>
        <w:spacing w:line="360" w:lineRule="auto"/>
        <w:ind w:firstLine="432"/>
        <w:rPr>
          <w:rFonts w:ascii="Arial" w:hAnsi="Arial" w:cs="Arial"/>
        </w:rPr>
      </w:pPr>
      <w:r w:rsidRPr="00EB6A75">
        <w:rPr>
          <w:rFonts w:ascii="Arial" w:hAnsi="Arial" w:cs="Arial"/>
        </w:rPr>
        <w:t>Po obou stranách záchodové mísy musí být madla ve vzájemné vzdálenosti 600 mm a ve výši 800 mm nad podlahou. U záchodové mísy s přístupem jen z jedné strany musí být madlo na straně přístupu sklopné a záchodovou mísu musí přesahovat o 150 mm; madlo na opačné straně záchodové mísy musí být pevné a záchodovou mísu musí přesahovat o 200 mm. Vedle umyvadla může být jedno svislé madlo délky nejméně 500 mm. Madla budou v provedení nerez, s oblým designem. Madla budou svým materiálem, provedením a způsobem kotvení určena pro vysokou zátěž.</w:t>
      </w:r>
    </w:p>
    <w:p w14:paraId="058F2BCC" w14:textId="77777777" w:rsidR="00EB6A75" w:rsidRPr="00EB6A75" w:rsidRDefault="00EB6A75" w:rsidP="00826CC8">
      <w:pPr>
        <w:pStyle w:val="Nadpis1"/>
      </w:pPr>
      <w:bookmarkStart w:id="18" w:name="_Toc175302041"/>
      <w:r w:rsidRPr="00EB6A75">
        <w:t>Stavební fyzika</w:t>
      </w:r>
      <w:bookmarkEnd w:id="18"/>
    </w:p>
    <w:p w14:paraId="608FE389" w14:textId="77777777" w:rsidR="00EB6A75" w:rsidRPr="009162BD" w:rsidRDefault="00EB6A75" w:rsidP="00EB6A75">
      <w:pPr>
        <w:pStyle w:val="Nadpis2"/>
        <w:numPr>
          <w:ilvl w:val="1"/>
          <w:numId w:val="1"/>
        </w:numPr>
        <w:spacing w:line="360" w:lineRule="auto"/>
        <w:rPr>
          <w:rFonts w:cs="Arial"/>
        </w:rPr>
      </w:pPr>
      <w:bookmarkStart w:id="19" w:name="_Toc175302042"/>
      <w:r w:rsidRPr="009162BD">
        <w:rPr>
          <w:rFonts w:cs="Arial"/>
        </w:rPr>
        <w:t>Tepelná ochrana budovy</w:t>
      </w:r>
      <w:bookmarkEnd w:id="19"/>
    </w:p>
    <w:p w14:paraId="196B3E58" w14:textId="31841151" w:rsidR="006A3288" w:rsidRDefault="00EB6A75" w:rsidP="00EB6A75">
      <w:pPr>
        <w:spacing w:line="360" w:lineRule="auto"/>
        <w:ind w:firstLine="576"/>
        <w:rPr>
          <w:rFonts w:ascii="Arial" w:hAnsi="Arial" w:cs="Arial"/>
        </w:rPr>
      </w:pPr>
      <w:r w:rsidRPr="00EB6A75">
        <w:rPr>
          <w:rFonts w:ascii="Arial" w:hAnsi="Arial" w:cs="Arial"/>
        </w:rPr>
        <w:t>Řešení tepelně technických vlastností konstrukcí z hlediska úspor energie a tepelné ochrany budov je navrženo</w:t>
      </w:r>
      <w:r w:rsidR="009F770F">
        <w:rPr>
          <w:rFonts w:ascii="Arial" w:hAnsi="Arial" w:cs="Arial"/>
        </w:rPr>
        <w:t xml:space="preserve"> přiměřeně</w:t>
      </w:r>
      <w:r w:rsidRPr="00EB6A75">
        <w:rPr>
          <w:rFonts w:ascii="Arial" w:hAnsi="Arial" w:cs="Arial"/>
        </w:rPr>
        <w:t xml:space="preserve"> podle požadavků ČSN 73 0540-2 – Tepelná ochrana budov</w:t>
      </w:r>
      <w:r w:rsidR="006A3288">
        <w:rPr>
          <w:rFonts w:ascii="Arial" w:hAnsi="Arial" w:cs="Arial"/>
        </w:rPr>
        <w:t>.</w:t>
      </w:r>
    </w:p>
    <w:p w14:paraId="0B18E1FA" w14:textId="03372A63" w:rsidR="00EB6A75" w:rsidRDefault="009162BD" w:rsidP="00EB6A75">
      <w:pPr>
        <w:spacing w:line="360" w:lineRule="auto"/>
        <w:ind w:firstLine="576"/>
        <w:rPr>
          <w:rFonts w:ascii="Arial" w:hAnsi="Arial" w:cs="Arial"/>
          <w:i/>
          <w:iCs/>
        </w:rPr>
      </w:pPr>
      <w:r>
        <w:rPr>
          <w:rFonts w:ascii="Arial" w:hAnsi="Arial" w:cs="Arial"/>
        </w:rPr>
        <w:t>Jedná se o nevytápěný objekt, kde jsou obvodové konstrukce navrhovány s ohledem na tepelnou stabilitu místností v letním období. Všechny o</w:t>
      </w:r>
      <w:r w:rsidR="006A3288">
        <w:rPr>
          <w:rFonts w:ascii="Arial" w:hAnsi="Arial" w:cs="Arial"/>
        </w:rPr>
        <w:t xml:space="preserve">balové konstrukce splňují </w:t>
      </w:r>
      <w:r>
        <w:rPr>
          <w:rFonts w:ascii="Arial" w:hAnsi="Arial" w:cs="Arial"/>
        </w:rPr>
        <w:t>požadované</w:t>
      </w:r>
      <w:r w:rsidR="006A3288">
        <w:rPr>
          <w:rFonts w:ascii="Arial" w:hAnsi="Arial" w:cs="Arial"/>
        </w:rPr>
        <w:t xml:space="preserve"> normové hodnoty prostupu tepla U</w:t>
      </w:r>
      <w:r w:rsidR="006A3288" w:rsidRPr="006A3288">
        <w:rPr>
          <w:rFonts w:ascii="Arial" w:hAnsi="Arial" w:cs="Arial"/>
          <w:vertAlign w:val="subscript"/>
        </w:rPr>
        <w:t>N</w:t>
      </w:r>
      <w:r w:rsidR="006A3288">
        <w:rPr>
          <w:rFonts w:ascii="Arial" w:hAnsi="Arial" w:cs="Arial"/>
          <w:vertAlign w:val="subscript"/>
        </w:rPr>
        <w:t xml:space="preserve"> </w:t>
      </w:r>
      <w:r w:rsidR="006A3288">
        <w:rPr>
          <w:rFonts w:ascii="Arial" w:hAnsi="Arial" w:cs="Arial"/>
        </w:rPr>
        <w:t>dle zmíněné normy.</w:t>
      </w:r>
      <w:r w:rsidR="00BE395D">
        <w:rPr>
          <w:rFonts w:ascii="Arial" w:hAnsi="Arial" w:cs="Arial"/>
        </w:rPr>
        <w:t xml:space="preserve"> Hodnoty byly zjištěny výpočtem.</w:t>
      </w:r>
      <w:r>
        <w:rPr>
          <w:rFonts w:ascii="Arial" w:hAnsi="Arial" w:cs="Arial"/>
        </w:rPr>
        <w:t xml:space="preserve"> Výpočet je přiložen k technické zprávě jako </w:t>
      </w:r>
      <w:r w:rsidRPr="009162BD">
        <w:rPr>
          <w:rFonts w:ascii="Arial" w:hAnsi="Arial" w:cs="Arial"/>
          <w:i/>
          <w:iCs/>
        </w:rPr>
        <w:t>Příloha 01</w:t>
      </w:r>
      <w:r>
        <w:rPr>
          <w:rFonts w:ascii="Arial" w:hAnsi="Arial" w:cs="Arial"/>
          <w:i/>
          <w:iCs/>
        </w:rPr>
        <w:t>.</w:t>
      </w:r>
    </w:p>
    <w:p w14:paraId="32DD169E" w14:textId="77777777" w:rsidR="009162BD" w:rsidRDefault="009162BD" w:rsidP="009162BD">
      <w:pPr>
        <w:spacing w:line="360" w:lineRule="auto"/>
        <w:ind w:firstLine="576"/>
        <w:rPr>
          <w:rFonts w:ascii="Arial" w:hAnsi="Arial" w:cs="Arial"/>
        </w:rPr>
      </w:pPr>
      <w:r>
        <w:rPr>
          <w:noProof/>
        </w:rPr>
        <w:lastRenderedPageBreak/>
        <w:drawing>
          <wp:anchor distT="0" distB="0" distL="114300" distR="114300" simplePos="0" relativeHeight="251665408" behindDoc="0" locked="0" layoutInCell="1" allowOverlap="1" wp14:anchorId="437DFB48" wp14:editId="6CBA59F5">
            <wp:simplePos x="0" y="0"/>
            <wp:positionH relativeFrom="column">
              <wp:posOffset>367030</wp:posOffset>
            </wp:positionH>
            <wp:positionV relativeFrom="paragraph">
              <wp:posOffset>635</wp:posOffset>
            </wp:positionV>
            <wp:extent cx="5476240" cy="2769235"/>
            <wp:effectExtent l="0" t="0" r="0" b="0"/>
            <wp:wrapSquare wrapText="bothSides"/>
            <wp:docPr id="777512779" name="Obrázek 1"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512779" name="Obrázek 1" descr="Obsah obrázku text, elektronika, snímek obrazovky, software&#10;&#10;Popis byl vytvořen automaticky"/>
                    <pic:cNvPicPr/>
                  </pic:nvPicPr>
                  <pic:blipFill rotWithShape="1">
                    <a:blip r:embed="rId14" cstate="print">
                      <a:extLst>
                        <a:ext uri="{28A0092B-C50C-407E-A947-70E740481C1C}">
                          <a14:useLocalDpi xmlns:a14="http://schemas.microsoft.com/office/drawing/2010/main" val="0"/>
                        </a:ext>
                      </a:extLst>
                    </a:blip>
                    <a:srcRect l="10885" t="22493" r="9906" b="13415"/>
                    <a:stretch/>
                  </pic:blipFill>
                  <pic:spPr bwMode="auto">
                    <a:xfrm>
                      <a:off x="0" y="0"/>
                      <a:ext cx="5476240" cy="2769235"/>
                    </a:xfrm>
                    <a:prstGeom prst="rect">
                      <a:avLst/>
                    </a:prstGeom>
                    <a:ln>
                      <a:noFill/>
                    </a:ln>
                    <a:extLst>
                      <a:ext uri="{53640926-AAD7-44D8-BBD7-CCE9431645EC}">
                        <a14:shadowObscured xmlns:a14="http://schemas.microsoft.com/office/drawing/2010/main"/>
                      </a:ext>
                    </a:extLst>
                  </pic:spPr>
                </pic:pic>
              </a:graphicData>
            </a:graphic>
          </wp:anchor>
        </w:drawing>
      </w:r>
      <w:bookmarkStart w:id="20" w:name="_Toc175302043"/>
      <w:r>
        <w:rPr>
          <w:rFonts w:ascii="Arial" w:hAnsi="Arial" w:cs="Arial"/>
        </w:rPr>
        <w:tab/>
      </w:r>
    </w:p>
    <w:p w14:paraId="70AAF5C5" w14:textId="13ECC3FB" w:rsidR="009162BD" w:rsidRDefault="000743AE" w:rsidP="009162BD">
      <w:pPr>
        <w:spacing w:line="360" w:lineRule="auto"/>
        <w:ind w:firstLine="576"/>
        <w:rPr>
          <w:rFonts w:ascii="Arial" w:hAnsi="Arial" w:cs="Arial"/>
        </w:rPr>
      </w:pPr>
      <w:r>
        <w:rPr>
          <w:rFonts w:ascii="Arial" w:hAnsi="Arial" w:cs="Arial"/>
        </w:rPr>
        <w:t>Součinitel prostupu tepla s</w:t>
      </w:r>
      <w:r w:rsidR="009162BD">
        <w:rPr>
          <w:rFonts w:ascii="Arial" w:hAnsi="Arial" w:cs="Arial"/>
        </w:rPr>
        <w:t>ložen</w:t>
      </w:r>
      <w:r>
        <w:rPr>
          <w:rFonts w:ascii="Arial" w:hAnsi="Arial" w:cs="Arial"/>
        </w:rPr>
        <w:t>é</w:t>
      </w:r>
      <w:r w:rsidR="009162BD">
        <w:rPr>
          <w:rFonts w:ascii="Arial" w:hAnsi="Arial" w:cs="Arial"/>
        </w:rPr>
        <w:t xml:space="preserve"> </w:t>
      </w:r>
      <w:r>
        <w:rPr>
          <w:rFonts w:ascii="Arial" w:hAnsi="Arial" w:cs="Arial"/>
        </w:rPr>
        <w:t>konstrukce</w:t>
      </w:r>
      <w:r w:rsidR="009162BD">
        <w:rPr>
          <w:rFonts w:ascii="Arial" w:hAnsi="Arial" w:cs="Arial"/>
        </w:rPr>
        <w:t xml:space="preserve"> F01 </w:t>
      </w:r>
      <w:r>
        <w:rPr>
          <w:rFonts w:ascii="Arial" w:hAnsi="Arial" w:cs="Arial"/>
        </w:rPr>
        <w:t xml:space="preserve">je </w:t>
      </w:r>
      <w:r w:rsidR="009162BD">
        <w:rPr>
          <w:rFonts w:ascii="Arial" w:hAnsi="Arial" w:cs="Arial"/>
        </w:rPr>
        <w:t xml:space="preserve">U = </w:t>
      </w:r>
      <w:r>
        <w:rPr>
          <w:rFonts w:ascii="Arial" w:hAnsi="Arial" w:cs="Arial"/>
        </w:rPr>
        <w:t>0,163 W/m</w:t>
      </w:r>
      <w:r w:rsidRPr="000743AE">
        <w:rPr>
          <w:rFonts w:ascii="Arial" w:hAnsi="Arial" w:cs="Arial"/>
          <w:vertAlign w:val="superscript"/>
        </w:rPr>
        <w:t>2</w:t>
      </w:r>
      <w:r>
        <w:rPr>
          <w:rFonts w:ascii="Arial" w:hAnsi="Arial" w:cs="Arial"/>
        </w:rPr>
        <w:t>K.</w:t>
      </w:r>
    </w:p>
    <w:p w14:paraId="549DFB1A" w14:textId="6D5F5679" w:rsidR="009162BD" w:rsidRPr="009162BD" w:rsidRDefault="009162BD" w:rsidP="009162BD">
      <w:pPr>
        <w:spacing w:line="360" w:lineRule="auto"/>
        <w:ind w:firstLine="576"/>
        <w:rPr>
          <w:rFonts w:ascii="Arial" w:hAnsi="Arial" w:cs="Arial"/>
        </w:rPr>
      </w:pPr>
      <w:r>
        <w:rPr>
          <w:rFonts w:ascii="Arial" w:hAnsi="Arial" w:cs="Arial"/>
        </w:rPr>
        <w:tab/>
      </w:r>
    </w:p>
    <w:p w14:paraId="5F2FE07A" w14:textId="21EF3402" w:rsidR="00EB6A75" w:rsidRPr="00EB6A75" w:rsidRDefault="00EB6A75" w:rsidP="00EB6A75">
      <w:pPr>
        <w:pStyle w:val="Nadpis2"/>
        <w:numPr>
          <w:ilvl w:val="1"/>
          <w:numId w:val="1"/>
        </w:numPr>
        <w:spacing w:line="360" w:lineRule="auto"/>
        <w:rPr>
          <w:rFonts w:cs="Arial"/>
        </w:rPr>
      </w:pPr>
      <w:r w:rsidRPr="00EB6A75">
        <w:rPr>
          <w:rFonts w:cs="Arial"/>
        </w:rPr>
        <w:t>Stavební akustika a ochrana stavby před hlukem a vibracemi</w:t>
      </w:r>
      <w:bookmarkEnd w:id="20"/>
    </w:p>
    <w:p w14:paraId="4AC383F5" w14:textId="77777777" w:rsidR="00EB6A75" w:rsidRPr="00EB6A75" w:rsidRDefault="00EB6A75" w:rsidP="00EB6A75">
      <w:pPr>
        <w:spacing w:line="360" w:lineRule="auto"/>
        <w:ind w:firstLine="576"/>
        <w:rPr>
          <w:rFonts w:ascii="Arial" w:hAnsi="Arial" w:cs="Arial"/>
        </w:rPr>
      </w:pPr>
      <w:r w:rsidRPr="00EB6A75">
        <w:rPr>
          <w:rFonts w:ascii="Arial" w:hAnsi="Arial" w:cs="Arial"/>
        </w:rPr>
        <w:t>Vnitřní konstrukce i konstrukce obvodové nejsou s ohledem na užívání posuzovány.</w:t>
      </w:r>
    </w:p>
    <w:p w14:paraId="49AA2D76" w14:textId="77777777" w:rsidR="00EB6A75" w:rsidRPr="00EB6A75" w:rsidRDefault="00EB6A75" w:rsidP="00EB6A75">
      <w:pPr>
        <w:spacing w:line="360" w:lineRule="auto"/>
        <w:ind w:firstLine="576"/>
        <w:rPr>
          <w:rFonts w:ascii="Arial" w:hAnsi="Arial" w:cs="Arial"/>
        </w:rPr>
      </w:pPr>
      <w:r w:rsidRPr="00EB6A75">
        <w:rPr>
          <w:rFonts w:ascii="Arial" w:hAnsi="Arial" w:cs="Arial"/>
        </w:rPr>
        <w:t xml:space="preserve">V objektu nejsou významnější zdroje vibrací. </w:t>
      </w:r>
    </w:p>
    <w:p w14:paraId="209EF172" w14:textId="1ED404E5" w:rsidR="00EB6A75" w:rsidRPr="00EB6A75" w:rsidRDefault="00EB6A75" w:rsidP="00EB6A75">
      <w:pPr>
        <w:spacing w:line="360" w:lineRule="auto"/>
        <w:ind w:firstLine="576"/>
        <w:rPr>
          <w:rFonts w:ascii="Arial" w:hAnsi="Arial" w:cs="Arial"/>
        </w:rPr>
      </w:pPr>
      <w:r w:rsidRPr="00EB6A75">
        <w:rPr>
          <w:rFonts w:ascii="Arial" w:hAnsi="Arial" w:cs="Arial"/>
        </w:rPr>
        <w:t xml:space="preserve">Pro </w:t>
      </w:r>
      <w:r w:rsidR="004D0F1C">
        <w:rPr>
          <w:rFonts w:ascii="Arial" w:hAnsi="Arial" w:cs="Arial"/>
        </w:rPr>
        <w:t xml:space="preserve">vnitřní </w:t>
      </w:r>
      <w:r w:rsidRPr="00EB6A75">
        <w:rPr>
          <w:rFonts w:ascii="Arial" w:hAnsi="Arial" w:cs="Arial"/>
        </w:rPr>
        <w:t>dělící svislé konstrukce jsou primárně navrženy příčky suché výstavby s</w:t>
      </w:r>
      <w:r w:rsidR="00D31253">
        <w:rPr>
          <w:rFonts w:ascii="Arial" w:hAnsi="Arial" w:cs="Arial"/>
        </w:rPr>
        <w:t xml:space="preserve"> dřevěnou </w:t>
      </w:r>
      <w:r w:rsidRPr="00EB6A75">
        <w:rPr>
          <w:rFonts w:ascii="Arial" w:hAnsi="Arial" w:cs="Arial"/>
        </w:rPr>
        <w:t>podkonstrukcí</w:t>
      </w:r>
      <w:r w:rsidR="004D0F1C">
        <w:rPr>
          <w:rFonts w:ascii="Arial" w:hAnsi="Arial" w:cs="Arial"/>
        </w:rPr>
        <w:t xml:space="preserve"> </w:t>
      </w:r>
      <w:r w:rsidRPr="00EB6A75">
        <w:rPr>
          <w:rFonts w:ascii="Arial" w:hAnsi="Arial" w:cs="Arial"/>
        </w:rPr>
        <w:t xml:space="preserve">výšky 100 mm opláštěné oboustranně sádrovláknitými deskami 2x12,5 mm s vnitřní minerální izolační vrstvou tloušťky </w:t>
      </w:r>
      <w:r w:rsidR="00D31253">
        <w:rPr>
          <w:rFonts w:ascii="Arial" w:hAnsi="Arial" w:cs="Arial"/>
        </w:rPr>
        <w:t>100</w:t>
      </w:r>
      <w:r w:rsidRPr="00EB6A75">
        <w:rPr>
          <w:rFonts w:ascii="Arial" w:hAnsi="Arial" w:cs="Arial"/>
        </w:rPr>
        <w:t xml:space="preserve"> mm a hmotnosti 50 kg/m</w:t>
      </w:r>
      <w:r w:rsidRPr="00EB6A75">
        <w:rPr>
          <w:rFonts w:ascii="Arial" w:hAnsi="Arial" w:cs="Arial"/>
          <w:vertAlign w:val="superscript"/>
        </w:rPr>
        <w:t>3</w:t>
      </w:r>
      <w:r w:rsidRPr="00EB6A75">
        <w:rPr>
          <w:rFonts w:ascii="Arial" w:hAnsi="Arial" w:cs="Arial"/>
        </w:rPr>
        <w:t xml:space="preserve">. Příčky při celkové tloušťce 150 mm mají minimální laboratorní neprůzvučnost 62 dB. Při požadavku normy </w:t>
      </w:r>
      <w:proofErr w:type="spellStart"/>
      <w:r w:rsidRPr="00EB6A75">
        <w:rPr>
          <w:rFonts w:ascii="Arial" w:hAnsi="Arial" w:cs="Arial"/>
        </w:rPr>
        <w:t>R‘w</w:t>
      </w:r>
      <w:proofErr w:type="spellEnd"/>
      <w:r w:rsidRPr="00EB6A75">
        <w:rPr>
          <w:rFonts w:ascii="Arial" w:hAnsi="Arial" w:cs="Arial"/>
        </w:rPr>
        <w:t xml:space="preserve"> = 47 dB, kdy </w:t>
      </w:r>
      <w:proofErr w:type="spellStart"/>
      <w:r w:rsidRPr="00EB6A75">
        <w:rPr>
          <w:rFonts w:ascii="Arial" w:hAnsi="Arial" w:cs="Arial"/>
        </w:rPr>
        <w:t>R‘w</w:t>
      </w:r>
      <w:proofErr w:type="spellEnd"/>
      <w:r w:rsidRPr="00EB6A75">
        <w:rPr>
          <w:rFonts w:ascii="Arial" w:hAnsi="Arial" w:cs="Arial"/>
        </w:rPr>
        <w:t xml:space="preserve"> = </w:t>
      </w:r>
      <w:proofErr w:type="spellStart"/>
      <w:r w:rsidRPr="00EB6A75">
        <w:rPr>
          <w:rFonts w:ascii="Arial" w:hAnsi="Arial" w:cs="Arial"/>
        </w:rPr>
        <w:t>Rw</w:t>
      </w:r>
      <w:proofErr w:type="spellEnd"/>
      <w:r w:rsidRPr="00EB6A75">
        <w:rPr>
          <w:rFonts w:ascii="Arial" w:hAnsi="Arial" w:cs="Arial"/>
        </w:rPr>
        <w:t xml:space="preserve"> – k příčky vyhovují.</w:t>
      </w:r>
    </w:p>
    <w:p w14:paraId="0CA15345" w14:textId="77777777" w:rsidR="00EB6A75" w:rsidRPr="00EB6A75" w:rsidRDefault="00EB6A75" w:rsidP="00EB6A75">
      <w:pPr>
        <w:spacing w:line="360" w:lineRule="auto"/>
        <w:ind w:firstLine="576"/>
        <w:rPr>
          <w:rFonts w:ascii="Arial" w:hAnsi="Arial" w:cs="Arial"/>
        </w:rPr>
      </w:pPr>
      <w:r w:rsidRPr="00EB6A75">
        <w:rPr>
          <w:rFonts w:ascii="Arial" w:hAnsi="Arial" w:cs="Arial"/>
        </w:rPr>
        <w:t>Vliv stavby na okolí je popsán v souhrnné technické zprávě.</w:t>
      </w:r>
    </w:p>
    <w:p w14:paraId="24044207" w14:textId="77777777" w:rsidR="00EB6A75" w:rsidRPr="00EB6A75" w:rsidRDefault="00EB6A75" w:rsidP="00EB6A75">
      <w:pPr>
        <w:pStyle w:val="Nadpis2"/>
        <w:numPr>
          <w:ilvl w:val="1"/>
          <w:numId w:val="1"/>
        </w:numPr>
        <w:spacing w:line="360" w:lineRule="auto"/>
        <w:rPr>
          <w:rFonts w:cs="Arial"/>
        </w:rPr>
      </w:pPr>
      <w:bookmarkStart w:id="21" w:name="_Toc175302044"/>
      <w:r w:rsidRPr="00EB6A75">
        <w:rPr>
          <w:rFonts w:cs="Arial"/>
        </w:rPr>
        <w:t>Ochrana proti radonu</w:t>
      </w:r>
      <w:bookmarkEnd w:id="21"/>
    </w:p>
    <w:p w14:paraId="5265D6B7" w14:textId="77777777" w:rsidR="00EB6A75" w:rsidRPr="00EB6A75" w:rsidRDefault="00EB6A75" w:rsidP="00EB6A75">
      <w:pPr>
        <w:spacing w:line="360" w:lineRule="auto"/>
        <w:ind w:firstLine="576"/>
        <w:rPr>
          <w:rFonts w:ascii="Arial" w:hAnsi="Arial" w:cs="Arial"/>
        </w:rPr>
      </w:pPr>
      <w:r w:rsidRPr="00EB6A75">
        <w:rPr>
          <w:rFonts w:ascii="Arial" w:hAnsi="Arial" w:cs="Arial"/>
        </w:rPr>
        <w:t>Stavba bude řešena s opatřeními na ochranu před pronikáním radonu z podloží. Podle průzkumu je radonový index pozemku střední (třetí kvartil c</w:t>
      </w:r>
      <w:r w:rsidRPr="00EB6A75">
        <w:rPr>
          <w:rFonts w:ascii="Arial" w:hAnsi="Arial" w:cs="Arial"/>
          <w:vertAlign w:val="subscript"/>
        </w:rPr>
        <w:t>A75</w:t>
      </w:r>
      <w:r w:rsidRPr="00EB6A75">
        <w:rPr>
          <w:rFonts w:ascii="Arial" w:hAnsi="Arial" w:cs="Arial"/>
        </w:rPr>
        <w:t xml:space="preserve"> = 32,4-72,0 </w:t>
      </w:r>
      <w:proofErr w:type="spellStart"/>
      <w:r w:rsidRPr="00EB6A75">
        <w:rPr>
          <w:rFonts w:ascii="Arial" w:hAnsi="Arial" w:cs="Arial"/>
        </w:rPr>
        <w:t>kBq</w:t>
      </w:r>
      <w:proofErr w:type="spellEnd"/>
      <w:r w:rsidRPr="00EB6A75">
        <w:rPr>
          <w:rFonts w:ascii="Arial" w:hAnsi="Arial" w:cs="Arial"/>
        </w:rPr>
        <w:t>/m</w:t>
      </w:r>
      <w:r w:rsidRPr="00EB6A75">
        <w:rPr>
          <w:rFonts w:ascii="Arial" w:hAnsi="Arial" w:cs="Arial"/>
          <w:vertAlign w:val="superscript"/>
        </w:rPr>
        <w:t>3</w:t>
      </w:r>
      <w:r w:rsidRPr="00EB6A75">
        <w:rPr>
          <w:rFonts w:ascii="Arial" w:hAnsi="Arial" w:cs="Arial"/>
        </w:rPr>
        <w:t xml:space="preserve">). Dle ČSN 73 0601 je radonový odpor protiradonové izolace (zároveň hydroizolace) posouzen dle tabulky č. 4 normy s požadavkem minimálního odporu 38 </w:t>
      </w:r>
      <w:proofErr w:type="spellStart"/>
      <w:r w:rsidRPr="00EB6A75">
        <w:rPr>
          <w:rFonts w:ascii="Arial" w:hAnsi="Arial" w:cs="Arial"/>
        </w:rPr>
        <w:t>Ms</w:t>
      </w:r>
      <w:proofErr w:type="spellEnd"/>
      <w:r w:rsidRPr="00EB6A75">
        <w:rPr>
          <w:rFonts w:ascii="Arial" w:hAnsi="Arial" w:cs="Arial"/>
        </w:rPr>
        <w:t xml:space="preserve">/m. Navržena je proto povlakové izolace s odporem </w:t>
      </w:r>
      <w:proofErr w:type="spellStart"/>
      <w:r w:rsidRPr="00EB6A75">
        <w:rPr>
          <w:rFonts w:ascii="Arial" w:hAnsi="Arial" w:cs="Arial"/>
        </w:rPr>
        <w:t>R</w:t>
      </w:r>
      <w:r w:rsidRPr="00EB6A75">
        <w:rPr>
          <w:rFonts w:ascii="Arial" w:hAnsi="Arial" w:cs="Arial"/>
          <w:vertAlign w:val="subscript"/>
        </w:rPr>
        <w:t>Rn</w:t>
      </w:r>
      <w:proofErr w:type="spellEnd"/>
      <w:r w:rsidRPr="00EB6A75">
        <w:rPr>
          <w:rFonts w:ascii="Arial" w:hAnsi="Arial" w:cs="Arial"/>
        </w:rPr>
        <w:t xml:space="preserve"> = min. 1125 při užití dvou asfaltových modifikovaných pásů </w:t>
      </w:r>
      <w:proofErr w:type="spellStart"/>
      <w:r w:rsidRPr="00EB6A75">
        <w:rPr>
          <w:rFonts w:ascii="Arial" w:hAnsi="Arial" w:cs="Arial"/>
        </w:rPr>
        <w:t>tl</w:t>
      </w:r>
      <w:proofErr w:type="spellEnd"/>
      <w:r w:rsidRPr="00EB6A75">
        <w:rPr>
          <w:rFonts w:ascii="Arial" w:hAnsi="Arial" w:cs="Arial"/>
        </w:rPr>
        <w:t>. 4 mm v celistvé vrstvě s plynotěsně provedenými spoji a prostupy. Asfaltové pásy je vhodné provést spojitě ve dvou vrstvách (pásech) a to ve dvou směrech – podélně a příčně. Izolace chrání v plném rozsahu kontaktní podlaží, které je i řešeno s nuceným větráním ve všech prostorách.</w:t>
      </w:r>
    </w:p>
    <w:p w14:paraId="27EB11F5" w14:textId="77777777" w:rsidR="00EB6A75" w:rsidRPr="00EB6A75" w:rsidRDefault="00EB6A75" w:rsidP="00EB6A75">
      <w:pPr>
        <w:spacing w:line="360" w:lineRule="auto"/>
        <w:ind w:firstLine="576"/>
        <w:rPr>
          <w:rFonts w:ascii="Arial" w:hAnsi="Arial" w:cs="Arial"/>
        </w:rPr>
      </w:pPr>
      <w:r w:rsidRPr="00EB6A75">
        <w:rPr>
          <w:rFonts w:ascii="Arial" w:hAnsi="Arial" w:cs="Arial"/>
        </w:rPr>
        <w:lastRenderedPageBreak/>
        <w:t>Stanovení radonového indexu pozemku dle zákona č. 263/2016 Sb. ve znění pozdějších předpisů a příslušných vyhlášek je doloženo v dokladové části (E).</w:t>
      </w:r>
    </w:p>
    <w:p w14:paraId="001CB7EE" w14:textId="77777777" w:rsidR="00EB6A75" w:rsidRPr="00EB6A75" w:rsidRDefault="00EB6A75" w:rsidP="00EB6A75">
      <w:pPr>
        <w:pStyle w:val="Nadpis2"/>
        <w:numPr>
          <w:ilvl w:val="1"/>
          <w:numId w:val="1"/>
        </w:numPr>
        <w:spacing w:line="360" w:lineRule="auto"/>
        <w:rPr>
          <w:rFonts w:cs="Arial"/>
        </w:rPr>
      </w:pPr>
      <w:bookmarkStart w:id="22" w:name="_Toc175302045"/>
      <w:r w:rsidRPr="00EB6A75">
        <w:rPr>
          <w:rFonts w:cs="Arial"/>
        </w:rPr>
        <w:t>Denní osvětlení</w:t>
      </w:r>
      <w:bookmarkEnd w:id="22"/>
    </w:p>
    <w:p w14:paraId="68C8C35B" w14:textId="77777777" w:rsidR="00EB6A75" w:rsidRPr="00EB6A75" w:rsidRDefault="00EB6A75" w:rsidP="00EB6A75">
      <w:pPr>
        <w:spacing w:line="360" w:lineRule="auto"/>
        <w:ind w:firstLine="576"/>
        <w:rPr>
          <w:rFonts w:ascii="Arial" w:hAnsi="Arial" w:cs="Arial"/>
        </w:rPr>
      </w:pPr>
      <w:bookmarkStart w:id="23" w:name="_Hlk160622131"/>
      <w:r w:rsidRPr="00EB6A75">
        <w:rPr>
          <w:rFonts w:ascii="Arial" w:hAnsi="Arial" w:cs="Arial"/>
        </w:rPr>
        <w:t>Prostory objektu vzhledem k jejich účelu nevyžadují denní osvětlení.</w:t>
      </w:r>
    </w:p>
    <w:p w14:paraId="78FB661A" w14:textId="77777777" w:rsidR="00EB6A75" w:rsidRPr="00EB6A75" w:rsidRDefault="00EB6A75" w:rsidP="00826CC8">
      <w:pPr>
        <w:pStyle w:val="Nadpis1"/>
      </w:pPr>
      <w:bookmarkStart w:id="24" w:name="_Toc175302046"/>
      <w:bookmarkEnd w:id="23"/>
      <w:r w:rsidRPr="00EB6A75">
        <w:t xml:space="preserve">Stavebně </w:t>
      </w:r>
      <w:r w:rsidRPr="00826CC8">
        <w:t>technické</w:t>
      </w:r>
      <w:r w:rsidRPr="00EB6A75">
        <w:t xml:space="preserve"> řešení</w:t>
      </w:r>
      <w:bookmarkEnd w:id="13"/>
      <w:bookmarkEnd w:id="24"/>
      <w:r w:rsidRPr="00EB6A75">
        <w:t xml:space="preserve"> </w:t>
      </w:r>
    </w:p>
    <w:p w14:paraId="5F88FF2F" w14:textId="77777777" w:rsidR="00EB6A75" w:rsidRPr="00EB6A75" w:rsidRDefault="00EB6A75" w:rsidP="00EB6A75">
      <w:pPr>
        <w:pStyle w:val="Nadpis2"/>
        <w:numPr>
          <w:ilvl w:val="1"/>
          <w:numId w:val="1"/>
        </w:numPr>
        <w:spacing w:line="360" w:lineRule="auto"/>
        <w:rPr>
          <w:rFonts w:cs="Arial"/>
        </w:rPr>
      </w:pPr>
      <w:bookmarkStart w:id="25" w:name="_Toc17357730"/>
      <w:bookmarkStart w:id="26" w:name="_Toc175302047"/>
      <w:bookmarkStart w:id="27" w:name="_Toc191283964"/>
      <w:bookmarkStart w:id="28" w:name="_Toc213145003"/>
      <w:r w:rsidRPr="00EB6A75">
        <w:rPr>
          <w:rFonts w:cs="Arial"/>
        </w:rPr>
        <w:t>Přípravné a bourací práce</w:t>
      </w:r>
      <w:bookmarkEnd w:id="25"/>
      <w:bookmarkEnd w:id="26"/>
    </w:p>
    <w:p w14:paraId="25B2A523" w14:textId="72645BDE" w:rsidR="00EB6A75" w:rsidRPr="00EB6A75" w:rsidRDefault="00EB6A75" w:rsidP="00EB6A75">
      <w:pPr>
        <w:spacing w:line="360" w:lineRule="auto"/>
        <w:ind w:firstLine="567"/>
        <w:rPr>
          <w:rFonts w:ascii="Arial" w:hAnsi="Arial" w:cs="Arial"/>
        </w:rPr>
      </w:pPr>
      <w:r w:rsidRPr="00EB6A75">
        <w:rPr>
          <w:rFonts w:ascii="Arial" w:hAnsi="Arial" w:cs="Arial"/>
        </w:rPr>
        <w:t xml:space="preserve">Před zahájením stavby </w:t>
      </w:r>
      <w:r w:rsidR="00B95A75">
        <w:rPr>
          <w:rFonts w:ascii="Arial" w:hAnsi="Arial" w:cs="Arial"/>
        </w:rPr>
        <w:t xml:space="preserve">dojde k vyklizení dotčeného území </w:t>
      </w:r>
      <w:r w:rsidRPr="00EB6A75">
        <w:rPr>
          <w:rFonts w:ascii="Arial" w:hAnsi="Arial" w:cs="Arial"/>
        </w:rPr>
        <w:t>tak, aby bylo možné provést veškeré navržené stavební úpravy.</w:t>
      </w:r>
    </w:p>
    <w:p w14:paraId="5175FB3E" w14:textId="77777777" w:rsidR="00EB6A75" w:rsidRPr="00EB6A75" w:rsidRDefault="00EB6A75" w:rsidP="00EB6A75">
      <w:pPr>
        <w:pStyle w:val="Nadpis2"/>
        <w:numPr>
          <w:ilvl w:val="1"/>
          <w:numId w:val="1"/>
        </w:numPr>
        <w:spacing w:line="360" w:lineRule="auto"/>
        <w:rPr>
          <w:rFonts w:cs="Arial"/>
        </w:rPr>
      </w:pPr>
      <w:bookmarkStart w:id="29" w:name="_Toc175302048"/>
      <w:r w:rsidRPr="00EB6A75">
        <w:rPr>
          <w:rFonts w:cs="Arial"/>
        </w:rPr>
        <w:t>Zemní práce</w:t>
      </w:r>
      <w:bookmarkEnd w:id="29"/>
    </w:p>
    <w:p w14:paraId="363456F6" w14:textId="77777777" w:rsidR="00EB6A75" w:rsidRPr="009F770F" w:rsidRDefault="00EB6A75" w:rsidP="00EB6A75">
      <w:pPr>
        <w:spacing w:line="360" w:lineRule="auto"/>
        <w:ind w:firstLine="567"/>
        <w:rPr>
          <w:rFonts w:ascii="Arial" w:hAnsi="Arial" w:cs="Arial"/>
        </w:rPr>
      </w:pPr>
      <w:r w:rsidRPr="009F770F">
        <w:rPr>
          <w:rFonts w:ascii="Arial" w:hAnsi="Arial" w:cs="Arial"/>
        </w:rPr>
        <w:t>Zemní práce v rámci tohoto objektu budou prováděny od úrovně původního terénu (PT).</w:t>
      </w:r>
    </w:p>
    <w:p w14:paraId="5E5DA7FD" w14:textId="59A31A59" w:rsidR="00D54497" w:rsidRDefault="00EB6A75" w:rsidP="00D54497">
      <w:pPr>
        <w:spacing w:after="0" w:line="360" w:lineRule="auto"/>
        <w:ind w:firstLine="567"/>
        <w:rPr>
          <w:rFonts w:ascii="Arial" w:hAnsi="Arial" w:cs="Arial"/>
        </w:rPr>
      </w:pPr>
      <w:r w:rsidRPr="00D54497">
        <w:rPr>
          <w:rFonts w:ascii="Arial" w:hAnsi="Arial" w:cs="Arial"/>
        </w:rPr>
        <w:t xml:space="preserve">Podle geotechnického průzkumu se navrhovaný objekt umístěn v prostoru vnitřní výsypky rekultivovaného povrchového dolu Medard. </w:t>
      </w:r>
      <w:r w:rsidR="00D54497" w:rsidRPr="00D54497">
        <w:rPr>
          <w:rFonts w:ascii="Arial" w:hAnsi="Arial" w:cs="Arial"/>
        </w:rPr>
        <w:t xml:space="preserve">U objektu SO 02 lze konstatovat, </w:t>
      </w:r>
      <w:r w:rsidR="00D54497" w:rsidRPr="00D54497">
        <w:rPr>
          <w:rFonts w:ascii="Arial" w:hAnsi="Arial" w:cs="Arial" w:hint="eastAsia"/>
        </w:rPr>
        <w:t>ž</w:t>
      </w:r>
      <w:r w:rsidR="00D54497" w:rsidRPr="00D54497">
        <w:rPr>
          <w:rFonts w:ascii="Arial" w:hAnsi="Arial" w:cs="Arial"/>
        </w:rPr>
        <w:t>e podzemn</w:t>
      </w:r>
      <w:r w:rsidR="00D54497" w:rsidRPr="00D54497">
        <w:rPr>
          <w:rFonts w:ascii="Arial" w:hAnsi="Arial" w:cs="Arial" w:hint="eastAsia"/>
        </w:rPr>
        <w:t>í</w:t>
      </w:r>
      <w:r w:rsidR="00D54497" w:rsidRPr="00D54497">
        <w:rPr>
          <w:rFonts w:ascii="Arial" w:hAnsi="Arial" w:cs="Arial"/>
        </w:rPr>
        <w:t xml:space="preserve"> vody budou zasti</w:t>
      </w:r>
      <w:r w:rsidR="00D54497" w:rsidRPr="00D54497">
        <w:rPr>
          <w:rFonts w:ascii="Arial" w:hAnsi="Arial" w:cs="Arial" w:hint="eastAsia"/>
        </w:rPr>
        <w:t>ž</w:t>
      </w:r>
      <w:r w:rsidR="00D54497" w:rsidRPr="00D54497">
        <w:rPr>
          <w:rFonts w:ascii="Arial" w:hAnsi="Arial" w:cs="Arial"/>
        </w:rPr>
        <w:t>eny v</w:t>
      </w:r>
      <w:r w:rsidR="00D54497">
        <w:rPr>
          <w:rFonts w:ascii="Arial" w:hAnsi="Arial" w:cs="Arial"/>
        </w:rPr>
        <w:t> </w:t>
      </w:r>
      <w:r w:rsidR="00D54497" w:rsidRPr="00D54497">
        <w:rPr>
          <w:rFonts w:ascii="Arial" w:hAnsi="Arial" w:cs="Arial"/>
        </w:rPr>
        <w:t>z</w:t>
      </w:r>
      <w:r w:rsidR="00D54497" w:rsidRPr="00D54497">
        <w:rPr>
          <w:rFonts w:ascii="Arial" w:hAnsi="Arial" w:cs="Arial" w:hint="eastAsia"/>
        </w:rPr>
        <w:t>á</w:t>
      </w:r>
      <w:r w:rsidR="00D54497" w:rsidRPr="00D54497">
        <w:rPr>
          <w:rFonts w:ascii="Arial" w:hAnsi="Arial" w:cs="Arial"/>
        </w:rPr>
        <w:t>kladov</w:t>
      </w:r>
      <w:r w:rsidR="00D54497" w:rsidRPr="00D54497">
        <w:rPr>
          <w:rFonts w:ascii="Arial" w:hAnsi="Arial" w:cs="Arial" w:hint="eastAsia"/>
        </w:rPr>
        <w:t>é</w:t>
      </w:r>
      <w:r w:rsidR="00D54497">
        <w:rPr>
          <w:rFonts w:ascii="Arial" w:hAnsi="Arial" w:cs="Arial"/>
        </w:rPr>
        <w:t xml:space="preserve"> </w:t>
      </w:r>
      <w:r w:rsidR="00D54497" w:rsidRPr="00D54497">
        <w:rPr>
          <w:rFonts w:ascii="Arial" w:hAnsi="Arial" w:cs="Arial"/>
        </w:rPr>
        <w:t>j</w:t>
      </w:r>
      <w:r w:rsidR="00D54497" w:rsidRPr="00D54497">
        <w:rPr>
          <w:rFonts w:ascii="Arial" w:hAnsi="Arial" w:cs="Arial" w:hint="eastAsia"/>
        </w:rPr>
        <w:t>á</w:t>
      </w:r>
      <w:r w:rsidR="00D54497" w:rsidRPr="00D54497">
        <w:rPr>
          <w:rFonts w:ascii="Arial" w:hAnsi="Arial" w:cs="Arial"/>
        </w:rPr>
        <w:t>m</w:t>
      </w:r>
      <w:r w:rsidR="00D54497" w:rsidRPr="00D54497">
        <w:rPr>
          <w:rFonts w:ascii="Arial" w:hAnsi="Arial" w:cs="Arial" w:hint="eastAsia"/>
        </w:rPr>
        <w:t>ě</w:t>
      </w:r>
      <w:r w:rsidR="00D54497" w:rsidRPr="00D54497">
        <w:rPr>
          <w:rFonts w:ascii="Arial" w:hAnsi="Arial" w:cs="Arial"/>
        </w:rPr>
        <w:t xml:space="preserve"> objekt</w:t>
      </w:r>
      <w:r w:rsidR="00D54497" w:rsidRPr="00D54497">
        <w:rPr>
          <w:rFonts w:ascii="Arial" w:hAnsi="Arial" w:cs="Arial" w:hint="eastAsia"/>
        </w:rPr>
        <w:t>ů</w:t>
      </w:r>
      <w:r w:rsidR="00D54497" w:rsidRPr="00D54497">
        <w:rPr>
          <w:rFonts w:ascii="Arial" w:hAnsi="Arial" w:cs="Arial"/>
        </w:rPr>
        <w:t>. V j</w:t>
      </w:r>
      <w:r w:rsidR="00D54497" w:rsidRPr="00D54497">
        <w:rPr>
          <w:rFonts w:ascii="Arial" w:hAnsi="Arial" w:cs="Arial" w:hint="eastAsia"/>
        </w:rPr>
        <w:t>á</w:t>
      </w:r>
      <w:r w:rsidR="00D54497" w:rsidRPr="00D54497">
        <w:rPr>
          <w:rFonts w:ascii="Arial" w:hAnsi="Arial" w:cs="Arial"/>
        </w:rPr>
        <w:t>m</w:t>
      </w:r>
      <w:r w:rsidR="00D54497" w:rsidRPr="00D54497">
        <w:rPr>
          <w:rFonts w:ascii="Arial" w:hAnsi="Arial" w:cs="Arial" w:hint="eastAsia"/>
        </w:rPr>
        <w:t>á</w:t>
      </w:r>
      <w:r w:rsidR="00D54497" w:rsidRPr="00D54497">
        <w:rPr>
          <w:rFonts w:ascii="Arial" w:hAnsi="Arial" w:cs="Arial"/>
        </w:rPr>
        <w:t>ch doporu</w:t>
      </w:r>
      <w:r w:rsidR="00D54497" w:rsidRPr="00D54497">
        <w:rPr>
          <w:rFonts w:ascii="Arial" w:hAnsi="Arial" w:cs="Arial" w:hint="eastAsia"/>
        </w:rPr>
        <w:t>č</w:t>
      </w:r>
      <w:r w:rsidR="00D54497" w:rsidRPr="00D54497">
        <w:rPr>
          <w:rFonts w:ascii="Arial" w:hAnsi="Arial" w:cs="Arial"/>
        </w:rPr>
        <w:t>ujeme uva</w:t>
      </w:r>
      <w:r w:rsidR="00D54497" w:rsidRPr="00D54497">
        <w:rPr>
          <w:rFonts w:ascii="Arial" w:hAnsi="Arial" w:cs="Arial" w:hint="eastAsia"/>
        </w:rPr>
        <w:t>ž</w:t>
      </w:r>
      <w:r w:rsidR="00D54497" w:rsidRPr="00D54497">
        <w:rPr>
          <w:rFonts w:ascii="Arial" w:hAnsi="Arial" w:cs="Arial"/>
        </w:rPr>
        <w:t>ovat s vybudov</w:t>
      </w:r>
      <w:r w:rsidR="00D54497" w:rsidRPr="00D54497">
        <w:rPr>
          <w:rFonts w:ascii="Arial" w:hAnsi="Arial" w:cs="Arial" w:hint="eastAsia"/>
        </w:rPr>
        <w:t>á</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m obvodov</w:t>
      </w:r>
      <w:r w:rsidR="00D54497" w:rsidRPr="00D54497">
        <w:rPr>
          <w:rFonts w:ascii="Arial" w:hAnsi="Arial" w:cs="Arial" w:hint="eastAsia"/>
        </w:rPr>
        <w:t>é</w:t>
      </w:r>
      <w:r w:rsidR="00D54497" w:rsidRPr="00D54497">
        <w:rPr>
          <w:rFonts w:ascii="Arial" w:hAnsi="Arial" w:cs="Arial"/>
        </w:rPr>
        <w:t>ho dren</w:t>
      </w:r>
      <w:r w:rsidR="00D54497" w:rsidRPr="00D54497">
        <w:rPr>
          <w:rFonts w:ascii="Arial" w:hAnsi="Arial" w:cs="Arial" w:hint="eastAsia"/>
        </w:rPr>
        <w:t>áž</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ho syst</w:t>
      </w:r>
      <w:r w:rsidR="00D54497" w:rsidRPr="00D54497">
        <w:rPr>
          <w:rFonts w:ascii="Arial" w:hAnsi="Arial" w:cs="Arial" w:hint="eastAsia"/>
        </w:rPr>
        <w:t>é</w:t>
      </w:r>
      <w:r w:rsidR="00D54497" w:rsidRPr="00D54497">
        <w:rPr>
          <w:rFonts w:ascii="Arial" w:hAnsi="Arial" w:cs="Arial"/>
        </w:rPr>
        <w:t>mu, kter</w:t>
      </w:r>
      <w:r w:rsidR="00D54497">
        <w:rPr>
          <w:rFonts w:ascii="Arial" w:hAnsi="Arial" w:cs="Arial"/>
        </w:rPr>
        <w:t>ý</w:t>
      </w:r>
      <w:r w:rsidR="00D54497" w:rsidRPr="00D54497">
        <w:rPr>
          <w:rFonts w:ascii="Arial" w:hAnsi="Arial" w:cs="Arial"/>
        </w:rPr>
        <w:t xml:space="preserve"> bude gravita</w:t>
      </w:r>
      <w:r w:rsidR="00D54497" w:rsidRPr="00D54497">
        <w:rPr>
          <w:rFonts w:ascii="Arial" w:hAnsi="Arial" w:cs="Arial" w:hint="eastAsia"/>
        </w:rPr>
        <w:t>č</w:t>
      </w:r>
      <w:r w:rsidR="00D54497" w:rsidRPr="00D54497">
        <w:rPr>
          <w:rFonts w:ascii="Arial" w:hAnsi="Arial" w:cs="Arial"/>
        </w:rPr>
        <w:t>n</w:t>
      </w:r>
      <w:r w:rsidR="00D54497" w:rsidRPr="00D54497">
        <w:rPr>
          <w:rFonts w:ascii="Arial" w:hAnsi="Arial" w:cs="Arial" w:hint="eastAsia"/>
        </w:rPr>
        <w:t>ě</w:t>
      </w:r>
      <w:r w:rsidR="00D54497" w:rsidRPr="00D54497">
        <w:rPr>
          <w:rFonts w:ascii="Arial" w:hAnsi="Arial" w:cs="Arial"/>
        </w:rPr>
        <w:t xml:space="preserve"> za</w:t>
      </w:r>
      <w:r w:rsidR="00D54497" w:rsidRPr="00D54497">
        <w:rPr>
          <w:rFonts w:ascii="Arial" w:hAnsi="Arial" w:cs="Arial" w:hint="eastAsia"/>
        </w:rPr>
        <w:t>ú</w:t>
      </w:r>
      <w:r w:rsidR="00D54497" w:rsidRPr="00D54497">
        <w:rPr>
          <w:rFonts w:ascii="Arial" w:hAnsi="Arial" w:cs="Arial"/>
        </w:rPr>
        <w:t>st</w:t>
      </w:r>
      <w:r w:rsidR="00D54497" w:rsidRPr="00D54497">
        <w:rPr>
          <w:rFonts w:ascii="Arial" w:hAnsi="Arial" w:cs="Arial" w:hint="eastAsia"/>
        </w:rPr>
        <w:t>ě</w:t>
      </w:r>
      <w:r w:rsidR="00D54497" w:rsidRPr="00D54497">
        <w:rPr>
          <w:rFonts w:ascii="Arial" w:hAnsi="Arial" w:cs="Arial"/>
        </w:rPr>
        <w:t>n do sb</w:t>
      </w:r>
      <w:r w:rsidR="00D54497" w:rsidRPr="00D54497">
        <w:rPr>
          <w:rFonts w:ascii="Arial" w:hAnsi="Arial" w:cs="Arial" w:hint="eastAsia"/>
        </w:rPr>
        <w:t>ě</w:t>
      </w:r>
      <w:r w:rsidR="00D54497" w:rsidRPr="00D54497">
        <w:rPr>
          <w:rFonts w:ascii="Arial" w:hAnsi="Arial" w:cs="Arial"/>
        </w:rPr>
        <w:t>rn</w:t>
      </w:r>
      <w:r w:rsidR="00D54497" w:rsidRPr="00D54497">
        <w:rPr>
          <w:rFonts w:ascii="Arial" w:hAnsi="Arial" w:cs="Arial" w:hint="eastAsia"/>
        </w:rPr>
        <w:t>é</w:t>
      </w:r>
      <w:r w:rsidR="00D54497" w:rsidRPr="00D54497">
        <w:rPr>
          <w:rFonts w:ascii="Arial" w:hAnsi="Arial" w:cs="Arial"/>
        </w:rPr>
        <w:t xml:space="preserve"> j</w:t>
      </w:r>
      <w:r w:rsidR="00D54497" w:rsidRPr="00D54497">
        <w:rPr>
          <w:rFonts w:ascii="Arial" w:hAnsi="Arial" w:cs="Arial" w:hint="eastAsia"/>
        </w:rPr>
        <w:t>í</w:t>
      </w:r>
      <w:r w:rsidR="00D54497" w:rsidRPr="00D54497">
        <w:rPr>
          <w:rFonts w:ascii="Arial" w:hAnsi="Arial" w:cs="Arial"/>
        </w:rPr>
        <w:t>mky se zpevn</w:t>
      </w:r>
      <w:r w:rsidR="00D54497" w:rsidRPr="00D54497">
        <w:rPr>
          <w:rFonts w:ascii="Arial" w:hAnsi="Arial" w:cs="Arial" w:hint="eastAsia"/>
        </w:rPr>
        <w:t>ě</w:t>
      </w:r>
      <w:r w:rsidR="00D54497" w:rsidRPr="00D54497">
        <w:rPr>
          <w:rFonts w:ascii="Arial" w:hAnsi="Arial" w:cs="Arial"/>
        </w:rPr>
        <w:t>n</w:t>
      </w:r>
      <w:r w:rsidR="00D54497">
        <w:rPr>
          <w:rFonts w:ascii="Arial" w:hAnsi="Arial" w:cs="Arial"/>
        </w:rPr>
        <w:t>ý</w:t>
      </w:r>
      <w:r w:rsidR="00D54497" w:rsidRPr="00D54497">
        <w:rPr>
          <w:rFonts w:ascii="Arial" w:hAnsi="Arial" w:cs="Arial"/>
        </w:rPr>
        <w:t>mi st</w:t>
      </w:r>
      <w:r w:rsidR="00D54497" w:rsidRPr="00D54497">
        <w:rPr>
          <w:rFonts w:ascii="Arial" w:hAnsi="Arial" w:cs="Arial" w:hint="eastAsia"/>
        </w:rPr>
        <w:t>ě</w:t>
      </w:r>
      <w:r w:rsidR="00D54497" w:rsidRPr="00D54497">
        <w:rPr>
          <w:rFonts w:ascii="Arial" w:hAnsi="Arial" w:cs="Arial"/>
        </w:rPr>
        <w:t>nami. Z j</w:t>
      </w:r>
      <w:r w:rsidR="00D54497" w:rsidRPr="00D54497">
        <w:rPr>
          <w:rFonts w:ascii="Arial" w:hAnsi="Arial" w:cs="Arial" w:hint="eastAsia"/>
        </w:rPr>
        <w:t>í</w:t>
      </w:r>
      <w:r w:rsidR="00D54497" w:rsidRPr="00D54497">
        <w:rPr>
          <w:rFonts w:ascii="Arial" w:hAnsi="Arial" w:cs="Arial"/>
        </w:rPr>
        <w:t>mky pak</w:t>
      </w:r>
      <w:r w:rsidR="00D54497">
        <w:rPr>
          <w:rFonts w:ascii="Arial" w:hAnsi="Arial" w:cs="Arial"/>
        </w:rPr>
        <w:t xml:space="preserve"> </w:t>
      </w:r>
      <w:r w:rsidR="00D54497" w:rsidRPr="00D54497">
        <w:rPr>
          <w:rFonts w:ascii="Arial" w:hAnsi="Arial" w:cs="Arial"/>
        </w:rPr>
        <w:t>budou vody po dobu realizace z</w:t>
      </w:r>
      <w:r w:rsidR="00D54497" w:rsidRPr="00D54497">
        <w:rPr>
          <w:rFonts w:ascii="Arial" w:hAnsi="Arial" w:cs="Arial" w:hint="eastAsia"/>
        </w:rPr>
        <w:t>á</w:t>
      </w:r>
      <w:r w:rsidR="00D54497" w:rsidRPr="00D54497">
        <w:rPr>
          <w:rFonts w:ascii="Arial" w:hAnsi="Arial" w:cs="Arial"/>
        </w:rPr>
        <w:t>kladov</w:t>
      </w:r>
      <w:r w:rsidR="00D54497">
        <w:rPr>
          <w:rFonts w:ascii="Arial" w:hAnsi="Arial" w:cs="Arial"/>
        </w:rPr>
        <w:t>ý</w:t>
      </w:r>
      <w:r w:rsidR="00D54497" w:rsidRPr="00D54497">
        <w:rPr>
          <w:rFonts w:ascii="Arial" w:hAnsi="Arial" w:cs="Arial"/>
        </w:rPr>
        <w:t>ch prvk</w:t>
      </w:r>
      <w:r w:rsidR="00D54497" w:rsidRPr="00D54497">
        <w:rPr>
          <w:rFonts w:ascii="Arial" w:hAnsi="Arial" w:cs="Arial" w:hint="eastAsia"/>
        </w:rPr>
        <w:t>ů</w:t>
      </w:r>
      <w:r w:rsidR="00D54497" w:rsidRPr="00D54497">
        <w:rPr>
          <w:rFonts w:ascii="Arial" w:hAnsi="Arial" w:cs="Arial"/>
        </w:rPr>
        <w:t xml:space="preserve"> </w:t>
      </w:r>
      <w:r w:rsidR="00D54497" w:rsidRPr="00D54497">
        <w:rPr>
          <w:rFonts w:ascii="Arial" w:hAnsi="Arial" w:cs="Arial" w:hint="eastAsia"/>
        </w:rPr>
        <w:t>č</w:t>
      </w:r>
      <w:r w:rsidR="00D54497" w:rsidRPr="00D54497">
        <w:rPr>
          <w:rFonts w:ascii="Arial" w:hAnsi="Arial" w:cs="Arial"/>
        </w:rPr>
        <w:t>erp</w:t>
      </w:r>
      <w:r w:rsidR="00D54497" w:rsidRPr="00D54497">
        <w:rPr>
          <w:rFonts w:ascii="Arial" w:hAnsi="Arial" w:cs="Arial" w:hint="eastAsia"/>
        </w:rPr>
        <w:t>á</w:t>
      </w:r>
      <w:r w:rsidR="00D54497" w:rsidRPr="00D54497">
        <w:rPr>
          <w:rFonts w:ascii="Arial" w:hAnsi="Arial" w:cs="Arial"/>
        </w:rPr>
        <w:t>ny mimo stavebn</w:t>
      </w:r>
      <w:r w:rsidR="00D54497" w:rsidRPr="00D54497">
        <w:rPr>
          <w:rFonts w:ascii="Arial" w:hAnsi="Arial" w:cs="Arial" w:hint="eastAsia"/>
        </w:rPr>
        <w:t>í</w:t>
      </w:r>
      <w:r w:rsidR="00D54497" w:rsidRPr="00D54497">
        <w:rPr>
          <w:rFonts w:ascii="Arial" w:hAnsi="Arial" w:cs="Arial"/>
        </w:rPr>
        <w:t xml:space="preserve"> j</w:t>
      </w:r>
      <w:r w:rsidR="00D54497" w:rsidRPr="00D54497">
        <w:rPr>
          <w:rFonts w:ascii="Arial" w:hAnsi="Arial" w:cs="Arial" w:hint="eastAsia"/>
        </w:rPr>
        <w:t>á</w:t>
      </w:r>
      <w:r w:rsidR="00D54497" w:rsidRPr="00D54497">
        <w:rPr>
          <w:rFonts w:ascii="Arial" w:hAnsi="Arial" w:cs="Arial"/>
        </w:rPr>
        <w:t>mu. P</w:t>
      </w:r>
      <w:r w:rsidR="00D54497" w:rsidRPr="00D54497">
        <w:rPr>
          <w:rFonts w:ascii="Arial" w:hAnsi="Arial" w:cs="Arial" w:hint="eastAsia"/>
        </w:rPr>
        <w:t>ří</w:t>
      </w:r>
      <w:r w:rsidR="00D54497" w:rsidRPr="00D54497">
        <w:rPr>
          <w:rFonts w:ascii="Arial" w:hAnsi="Arial" w:cs="Arial"/>
        </w:rPr>
        <w:t>toky budou</w:t>
      </w:r>
      <w:r w:rsidR="00D54497">
        <w:rPr>
          <w:rFonts w:ascii="Arial" w:hAnsi="Arial" w:cs="Arial"/>
        </w:rPr>
        <w:t xml:space="preserve"> </w:t>
      </w:r>
      <w:r w:rsidR="00D54497" w:rsidRPr="00D54497">
        <w:rPr>
          <w:rFonts w:ascii="Arial" w:hAnsi="Arial" w:cs="Arial"/>
        </w:rPr>
        <w:t>zvl</w:t>
      </w:r>
      <w:r w:rsidR="00D54497" w:rsidRPr="00D54497">
        <w:rPr>
          <w:rFonts w:ascii="Arial" w:hAnsi="Arial" w:cs="Arial" w:hint="eastAsia"/>
        </w:rPr>
        <w:t>á</w:t>
      </w:r>
      <w:r w:rsidR="00D54497" w:rsidRPr="00D54497">
        <w:rPr>
          <w:rFonts w:ascii="Arial" w:hAnsi="Arial" w:cs="Arial"/>
        </w:rPr>
        <w:t>dnuteln</w:t>
      </w:r>
      <w:r w:rsidR="00D54497" w:rsidRPr="00D54497">
        <w:rPr>
          <w:rFonts w:ascii="Arial" w:hAnsi="Arial" w:cs="Arial" w:hint="eastAsia"/>
        </w:rPr>
        <w:t>é</w:t>
      </w:r>
      <w:r w:rsidR="00D54497" w:rsidRPr="00D54497">
        <w:rPr>
          <w:rFonts w:ascii="Arial" w:hAnsi="Arial" w:cs="Arial"/>
        </w:rPr>
        <w:t xml:space="preserve"> b</w:t>
      </w:r>
      <w:r w:rsidR="00D54497" w:rsidRPr="00D54497">
        <w:rPr>
          <w:rFonts w:ascii="Arial" w:hAnsi="Arial" w:cs="Arial" w:hint="eastAsia"/>
        </w:rPr>
        <w:t>ěž</w:t>
      </w:r>
      <w:r w:rsidR="00D54497" w:rsidRPr="00D54497">
        <w:rPr>
          <w:rFonts w:ascii="Arial" w:hAnsi="Arial" w:cs="Arial"/>
        </w:rPr>
        <w:t>n</w:t>
      </w:r>
      <w:r w:rsidR="00D54497">
        <w:rPr>
          <w:rFonts w:ascii="Arial" w:hAnsi="Arial" w:cs="Arial"/>
        </w:rPr>
        <w:t>ý</w:t>
      </w:r>
      <w:r w:rsidR="00D54497" w:rsidRPr="00D54497">
        <w:rPr>
          <w:rFonts w:ascii="Arial" w:hAnsi="Arial" w:cs="Arial"/>
        </w:rPr>
        <w:t>mi stavebn</w:t>
      </w:r>
      <w:r w:rsidR="00D54497" w:rsidRPr="00D54497">
        <w:rPr>
          <w:rFonts w:ascii="Arial" w:hAnsi="Arial" w:cs="Arial" w:hint="eastAsia"/>
        </w:rPr>
        <w:t>í</w:t>
      </w:r>
      <w:r w:rsidR="00D54497" w:rsidRPr="00D54497">
        <w:rPr>
          <w:rFonts w:ascii="Arial" w:hAnsi="Arial" w:cs="Arial"/>
        </w:rPr>
        <w:t xml:space="preserve">mi </w:t>
      </w:r>
      <w:r w:rsidR="00D54497" w:rsidRPr="00D54497">
        <w:rPr>
          <w:rFonts w:ascii="Arial" w:hAnsi="Arial" w:cs="Arial" w:hint="eastAsia"/>
        </w:rPr>
        <w:t>č</w:t>
      </w:r>
      <w:r w:rsidR="00D54497" w:rsidRPr="00D54497">
        <w:rPr>
          <w:rFonts w:ascii="Arial" w:hAnsi="Arial" w:cs="Arial"/>
        </w:rPr>
        <w:t>erpadly. Vzhlede</w:t>
      </w:r>
      <w:r w:rsidR="00D54497">
        <w:rPr>
          <w:rFonts w:ascii="Arial" w:hAnsi="Arial" w:cs="Arial"/>
        </w:rPr>
        <w:t>m</w:t>
      </w:r>
      <w:r w:rsidR="00D54497" w:rsidRPr="00D54497">
        <w:rPr>
          <w:rFonts w:ascii="Arial" w:hAnsi="Arial" w:cs="Arial"/>
        </w:rPr>
        <w:t xml:space="preserve"> k prostorov</w:t>
      </w:r>
      <w:r w:rsidR="00D54497">
        <w:rPr>
          <w:rFonts w:ascii="Arial" w:hAnsi="Arial" w:cs="Arial"/>
        </w:rPr>
        <w:t>ý</w:t>
      </w:r>
      <w:r w:rsidR="00D54497" w:rsidRPr="00D54497">
        <w:rPr>
          <w:rFonts w:ascii="Arial" w:hAnsi="Arial" w:cs="Arial"/>
        </w:rPr>
        <w:t>m mo</w:t>
      </w:r>
      <w:r w:rsidR="00D54497" w:rsidRPr="00D54497">
        <w:rPr>
          <w:rFonts w:ascii="Arial" w:hAnsi="Arial" w:cs="Arial" w:hint="eastAsia"/>
        </w:rPr>
        <w:t>ž</w:t>
      </w:r>
      <w:r w:rsidR="00D54497" w:rsidRPr="00D54497">
        <w:rPr>
          <w:rFonts w:ascii="Arial" w:hAnsi="Arial" w:cs="Arial"/>
        </w:rPr>
        <w:t xml:space="preserve">nostem </w:t>
      </w:r>
      <w:r w:rsidR="00D54497" w:rsidRPr="00D54497">
        <w:rPr>
          <w:rFonts w:ascii="Arial" w:hAnsi="Arial" w:cs="Arial" w:hint="eastAsia"/>
        </w:rPr>
        <w:t>ú</w:t>
      </w:r>
      <w:r w:rsidR="00D54497" w:rsidRPr="00D54497">
        <w:rPr>
          <w:rFonts w:ascii="Arial" w:hAnsi="Arial" w:cs="Arial"/>
        </w:rPr>
        <w:t>zem</w:t>
      </w:r>
      <w:r w:rsidR="00D54497" w:rsidRPr="00D54497">
        <w:rPr>
          <w:rFonts w:ascii="Arial" w:hAnsi="Arial" w:cs="Arial" w:hint="eastAsia"/>
        </w:rPr>
        <w:t>í</w:t>
      </w:r>
      <w:r w:rsidR="00D54497" w:rsidRPr="00D54497">
        <w:rPr>
          <w:rFonts w:ascii="Arial" w:hAnsi="Arial" w:cs="Arial"/>
        </w:rPr>
        <w:t xml:space="preserve"> lze</w:t>
      </w:r>
      <w:r w:rsidR="00D54497">
        <w:rPr>
          <w:rFonts w:ascii="Arial" w:hAnsi="Arial" w:cs="Arial"/>
        </w:rPr>
        <w:t xml:space="preserve"> </w:t>
      </w:r>
      <w:r w:rsidR="00D54497" w:rsidRPr="00D54497">
        <w:rPr>
          <w:rFonts w:ascii="Arial" w:hAnsi="Arial" w:cs="Arial"/>
        </w:rPr>
        <w:t>alternativn</w:t>
      </w:r>
      <w:r w:rsidR="00D54497" w:rsidRPr="00D54497">
        <w:rPr>
          <w:rFonts w:ascii="Arial" w:hAnsi="Arial" w:cs="Arial" w:hint="eastAsia"/>
        </w:rPr>
        <w:t>ě</w:t>
      </w:r>
      <w:r w:rsidR="00D54497" w:rsidRPr="00D54497">
        <w:rPr>
          <w:rFonts w:ascii="Arial" w:hAnsi="Arial" w:cs="Arial"/>
        </w:rPr>
        <w:t xml:space="preserve"> prov</w:t>
      </w:r>
      <w:r w:rsidR="00D54497" w:rsidRPr="00D54497">
        <w:rPr>
          <w:rFonts w:ascii="Arial" w:hAnsi="Arial" w:cs="Arial" w:hint="eastAsia"/>
        </w:rPr>
        <w:t>é</w:t>
      </w:r>
      <w:r w:rsidR="00D54497" w:rsidRPr="00D54497">
        <w:rPr>
          <w:rFonts w:ascii="Arial" w:hAnsi="Arial" w:cs="Arial"/>
        </w:rPr>
        <w:t>st jednodu</w:t>
      </w:r>
      <w:r w:rsidR="00D54497" w:rsidRPr="00D54497">
        <w:rPr>
          <w:rFonts w:ascii="Arial" w:hAnsi="Arial" w:cs="Arial" w:hint="eastAsia"/>
        </w:rPr>
        <w:t>šší</w:t>
      </w:r>
      <w:r w:rsidR="00D54497" w:rsidRPr="00D54497">
        <w:rPr>
          <w:rFonts w:ascii="Arial" w:hAnsi="Arial" w:cs="Arial"/>
        </w:rPr>
        <w:t xml:space="preserve"> gravita</w:t>
      </w:r>
      <w:r w:rsidR="00D54497" w:rsidRPr="00D54497">
        <w:rPr>
          <w:rFonts w:ascii="Arial" w:hAnsi="Arial" w:cs="Arial" w:hint="eastAsia"/>
        </w:rPr>
        <w:t>č</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odvodn</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stavebn</w:t>
      </w:r>
      <w:r w:rsidR="00D54497" w:rsidRPr="00D54497">
        <w:rPr>
          <w:rFonts w:ascii="Arial" w:hAnsi="Arial" w:cs="Arial" w:hint="eastAsia"/>
        </w:rPr>
        <w:t>í</w:t>
      </w:r>
      <w:r w:rsidR="00D54497" w:rsidRPr="00D54497">
        <w:rPr>
          <w:rFonts w:ascii="Arial" w:hAnsi="Arial" w:cs="Arial"/>
        </w:rPr>
        <w:t>ch jam odvod</w:t>
      </w:r>
      <w:r w:rsidR="00D54497" w:rsidRPr="00D54497">
        <w:rPr>
          <w:rFonts w:ascii="Arial" w:hAnsi="Arial" w:cs="Arial" w:hint="eastAsia"/>
        </w:rPr>
        <w:t>ň</w:t>
      </w:r>
      <w:r w:rsidR="00D54497" w:rsidRPr="00D54497">
        <w:rPr>
          <w:rFonts w:ascii="Arial" w:hAnsi="Arial" w:cs="Arial"/>
        </w:rPr>
        <w:t>ovac</w:t>
      </w:r>
      <w:r w:rsidR="00D54497" w:rsidRPr="00D54497">
        <w:rPr>
          <w:rFonts w:ascii="Arial" w:hAnsi="Arial" w:cs="Arial" w:hint="eastAsia"/>
        </w:rPr>
        <w:t>í</w:t>
      </w:r>
      <w:r w:rsidR="00D54497" w:rsidRPr="00D54497">
        <w:rPr>
          <w:rFonts w:ascii="Arial" w:hAnsi="Arial" w:cs="Arial"/>
        </w:rPr>
        <w:t>m p</w:t>
      </w:r>
      <w:r w:rsidR="00D54497" w:rsidRPr="00D54497">
        <w:rPr>
          <w:rFonts w:ascii="Arial" w:hAnsi="Arial" w:cs="Arial" w:hint="eastAsia"/>
        </w:rPr>
        <w:t>ří</w:t>
      </w:r>
      <w:r w:rsidR="00D54497" w:rsidRPr="00D54497">
        <w:rPr>
          <w:rFonts w:ascii="Arial" w:hAnsi="Arial" w:cs="Arial"/>
        </w:rPr>
        <w:t>kopem</w:t>
      </w:r>
      <w:r w:rsidRPr="00D54497">
        <w:rPr>
          <w:rFonts w:ascii="Arial" w:hAnsi="Arial" w:cs="Arial"/>
        </w:rPr>
        <w:t>. Základové poměry jsou složité, objekt je ale navržen v „lehké konstrukci“ zařaditelné do 2. geotechnické kategorie.</w:t>
      </w:r>
      <w:r w:rsidR="00D54497">
        <w:rPr>
          <w:rFonts w:ascii="Arial" w:hAnsi="Arial" w:cs="Arial"/>
        </w:rPr>
        <w:t xml:space="preserve"> Je potřeba provést </w:t>
      </w:r>
      <w:r w:rsidR="00D54497" w:rsidRPr="00D54497">
        <w:rPr>
          <w:rFonts w:ascii="Arial" w:hAnsi="Arial" w:cs="Arial" w:hint="eastAsia"/>
        </w:rPr>
        <w:t>řá</w:t>
      </w:r>
      <w:r w:rsidR="00D54497" w:rsidRPr="00D54497">
        <w:rPr>
          <w:rFonts w:ascii="Arial" w:hAnsi="Arial" w:cs="Arial"/>
        </w:rPr>
        <w:t>dn</w:t>
      </w:r>
      <w:r w:rsidR="00D54497" w:rsidRPr="00D54497">
        <w:rPr>
          <w:rFonts w:ascii="Arial" w:hAnsi="Arial" w:cs="Arial" w:hint="eastAsia"/>
        </w:rPr>
        <w:t>é</w:t>
      </w:r>
      <w:r w:rsidR="00D54497" w:rsidRPr="00D54497">
        <w:rPr>
          <w:rFonts w:ascii="Arial" w:hAnsi="Arial" w:cs="Arial"/>
        </w:rPr>
        <w:t xml:space="preserve"> </w:t>
      </w:r>
      <w:proofErr w:type="spellStart"/>
      <w:r w:rsidR="00D54497" w:rsidRPr="00D54497">
        <w:rPr>
          <w:rFonts w:ascii="Arial" w:hAnsi="Arial" w:cs="Arial"/>
        </w:rPr>
        <w:t>dohutn</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proofErr w:type="spellEnd"/>
      <w:r w:rsidR="00D54497" w:rsidRPr="00D54497">
        <w:rPr>
          <w:rFonts w:ascii="Arial" w:hAnsi="Arial" w:cs="Arial"/>
        </w:rPr>
        <w:t xml:space="preserve"> z</w:t>
      </w:r>
      <w:r w:rsidR="00D54497" w:rsidRPr="00D54497">
        <w:rPr>
          <w:rFonts w:ascii="Arial" w:hAnsi="Arial" w:cs="Arial" w:hint="eastAsia"/>
        </w:rPr>
        <w:t>á</w:t>
      </w:r>
      <w:r w:rsidR="00D54497" w:rsidRPr="00D54497">
        <w:rPr>
          <w:rFonts w:ascii="Arial" w:hAnsi="Arial" w:cs="Arial"/>
        </w:rPr>
        <w:t>kladov</w:t>
      </w:r>
      <w:r w:rsidR="00D54497" w:rsidRPr="00D54497">
        <w:rPr>
          <w:rFonts w:ascii="Arial" w:hAnsi="Arial" w:cs="Arial" w:hint="eastAsia"/>
        </w:rPr>
        <w:t>é</w:t>
      </w:r>
      <w:r w:rsidR="00D54497" w:rsidRPr="00D54497">
        <w:rPr>
          <w:rFonts w:ascii="Arial" w:hAnsi="Arial" w:cs="Arial"/>
        </w:rPr>
        <w:t xml:space="preserve"> sp</w:t>
      </w:r>
      <w:r w:rsidR="00D54497" w:rsidRPr="00D54497">
        <w:rPr>
          <w:rFonts w:ascii="Arial" w:hAnsi="Arial" w:cs="Arial" w:hint="eastAsia"/>
        </w:rPr>
        <w:t>á</w:t>
      </w:r>
      <w:r w:rsidR="00D54497" w:rsidRPr="00D54497">
        <w:rPr>
          <w:rFonts w:ascii="Arial" w:hAnsi="Arial" w:cs="Arial"/>
        </w:rPr>
        <w:t xml:space="preserve">ry </w:t>
      </w:r>
      <w:r w:rsidR="00D54497">
        <w:rPr>
          <w:rFonts w:ascii="Arial" w:hAnsi="Arial" w:cs="Arial"/>
        </w:rPr>
        <w:t>a p</w:t>
      </w:r>
      <w:r w:rsidR="00D54497" w:rsidRPr="00D54497">
        <w:rPr>
          <w:rFonts w:ascii="Arial" w:hAnsi="Arial" w:cs="Arial"/>
        </w:rPr>
        <w:t>okud budou geotechnické parametry pro založení objektu nedostatečné, bude nutné provést výměnu základové půdy</w:t>
      </w:r>
      <w:r w:rsidR="00D54497">
        <w:rPr>
          <w:rFonts w:ascii="Arial" w:hAnsi="Arial" w:cs="Arial"/>
        </w:rPr>
        <w:t>. P</w:t>
      </w:r>
      <w:r w:rsidR="00D54497" w:rsidRPr="00D54497">
        <w:rPr>
          <w:rFonts w:ascii="Arial" w:hAnsi="Arial" w:cs="Arial"/>
        </w:rPr>
        <w:t>odzemn</w:t>
      </w:r>
      <w:r w:rsidR="00D54497" w:rsidRPr="00D54497">
        <w:rPr>
          <w:rFonts w:ascii="Arial" w:hAnsi="Arial" w:cs="Arial" w:hint="eastAsia"/>
        </w:rPr>
        <w:t>í</w:t>
      </w:r>
      <w:r w:rsidR="00D54497" w:rsidRPr="00D54497">
        <w:rPr>
          <w:rFonts w:ascii="Arial" w:hAnsi="Arial" w:cs="Arial"/>
        </w:rPr>
        <w:t xml:space="preserve"> voda vykazuje kombinovanou st</w:t>
      </w:r>
      <w:r w:rsidR="00D54497" w:rsidRPr="00D54497">
        <w:rPr>
          <w:rFonts w:ascii="Arial" w:hAnsi="Arial" w:cs="Arial" w:hint="eastAsia"/>
        </w:rPr>
        <w:t>ř</w:t>
      </w:r>
      <w:r w:rsidR="00D54497" w:rsidRPr="00D54497">
        <w:rPr>
          <w:rFonts w:ascii="Arial" w:hAnsi="Arial" w:cs="Arial"/>
        </w:rPr>
        <w:t>edn</w:t>
      </w:r>
      <w:r w:rsidR="00D54497" w:rsidRPr="00D54497">
        <w:rPr>
          <w:rFonts w:ascii="Arial" w:hAnsi="Arial" w:cs="Arial" w:hint="eastAsia"/>
        </w:rPr>
        <w:t>í</w:t>
      </w:r>
      <w:r w:rsidR="00D54497" w:rsidRPr="00D54497">
        <w:rPr>
          <w:rFonts w:ascii="Arial" w:hAnsi="Arial" w:cs="Arial"/>
        </w:rPr>
        <w:t xml:space="preserve"> agresivitu stupn</w:t>
      </w:r>
      <w:r w:rsidR="00D54497" w:rsidRPr="00D54497">
        <w:rPr>
          <w:rFonts w:ascii="Arial" w:hAnsi="Arial" w:cs="Arial" w:hint="eastAsia"/>
        </w:rPr>
        <w:t>ě</w:t>
      </w:r>
      <w:r w:rsidR="00D54497" w:rsidRPr="00D54497">
        <w:rPr>
          <w:rFonts w:ascii="Arial" w:hAnsi="Arial" w:cs="Arial"/>
        </w:rPr>
        <w:t xml:space="preserve"> XA2 (agresivn</w:t>
      </w:r>
      <w:r w:rsidR="00D54497" w:rsidRPr="00D54497">
        <w:rPr>
          <w:rFonts w:ascii="Arial" w:hAnsi="Arial" w:cs="Arial" w:hint="eastAsia"/>
        </w:rPr>
        <w:t>í</w:t>
      </w:r>
      <w:r w:rsidR="00D54497" w:rsidRPr="00D54497">
        <w:rPr>
          <w:rFonts w:ascii="Arial" w:hAnsi="Arial" w:cs="Arial"/>
        </w:rPr>
        <w:t xml:space="preserve"> CO2 a SO4) na betonov</w:t>
      </w:r>
      <w:r w:rsidR="00D54497" w:rsidRPr="00D54497">
        <w:rPr>
          <w:rFonts w:ascii="Arial" w:hAnsi="Arial" w:cs="Arial" w:hint="eastAsia"/>
        </w:rPr>
        <w:t>é</w:t>
      </w:r>
      <w:r w:rsidR="00D54497" w:rsidRPr="00D54497">
        <w:rPr>
          <w:rFonts w:ascii="Arial" w:hAnsi="Arial" w:cs="Arial"/>
        </w:rPr>
        <w:t xml:space="preserve"> konstrukce ve smyslu </w:t>
      </w:r>
      <w:r w:rsidR="00D54497" w:rsidRPr="00D54497">
        <w:rPr>
          <w:rFonts w:ascii="Arial" w:hAnsi="Arial" w:cs="Arial" w:hint="eastAsia"/>
        </w:rPr>
        <w:t>Č</w:t>
      </w:r>
      <w:r w:rsidR="00D54497" w:rsidRPr="00D54497">
        <w:rPr>
          <w:rFonts w:ascii="Arial" w:hAnsi="Arial" w:cs="Arial"/>
        </w:rPr>
        <w:t>SN EN 206+A2</w:t>
      </w:r>
      <w:r w:rsidR="00D54497">
        <w:rPr>
          <w:rFonts w:ascii="Arial" w:hAnsi="Arial" w:cs="Arial"/>
        </w:rPr>
        <w:t>. B</w:t>
      </w:r>
      <w:r w:rsidR="00D54497" w:rsidRPr="00D54497">
        <w:rPr>
          <w:rFonts w:ascii="Arial" w:hAnsi="Arial" w:cs="Arial"/>
        </w:rPr>
        <w:t>udouc</w:t>
      </w:r>
      <w:r w:rsidR="00D54497" w:rsidRPr="00D54497">
        <w:rPr>
          <w:rFonts w:ascii="Arial" w:hAnsi="Arial" w:cs="Arial" w:hint="eastAsia"/>
        </w:rPr>
        <w:t>í</w:t>
      </w:r>
      <w:r w:rsidR="00D54497" w:rsidRPr="00D54497">
        <w:rPr>
          <w:rFonts w:ascii="Arial" w:hAnsi="Arial" w:cs="Arial"/>
        </w:rPr>
        <w:t xml:space="preserve"> objekt doporu</w:t>
      </w:r>
      <w:r w:rsidR="00D54497" w:rsidRPr="00D54497">
        <w:rPr>
          <w:rFonts w:ascii="Arial" w:hAnsi="Arial" w:cs="Arial" w:hint="eastAsia"/>
        </w:rPr>
        <w:t>č</w:t>
      </w:r>
      <w:r w:rsidR="00D54497" w:rsidRPr="00D54497">
        <w:rPr>
          <w:rFonts w:ascii="Arial" w:hAnsi="Arial" w:cs="Arial"/>
        </w:rPr>
        <w:t>ujeme zalo</w:t>
      </w:r>
      <w:r w:rsidR="00D54497" w:rsidRPr="00D54497">
        <w:rPr>
          <w:rFonts w:ascii="Arial" w:hAnsi="Arial" w:cs="Arial" w:hint="eastAsia"/>
        </w:rPr>
        <w:t>ž</w:t>
      </w:r>
      <w:r w:rsidR="00D54497" w:rsidRPr="00D54497">
        <w:rPr>
          <w:rFonts w:ascii="Arial" w:hAnsi="Arial" w:cs="Arial"/>
        </w:rPr>
        <w:t>it plo</w:t>
      </w:r>
      <w:r w:rsidR="00D54497" w:rsidRPr="00D54497">
        <w:rPr>
          <w:rFonts w:ascii="Arial" w:hAnsi="Arial" w:cs="Arial" w:hint="eastAsia"/>
        </w:rPr>
        <w:t>š</w:t>
      </w:r>
      <w:r w:rsidR="00D54497" w:rsidRPr="00D54497">
        <w:rPr>
          <w:rFonts w:ascii="Arial" w:hAnsi="Arial" w:cs="Arial"/>
        </w:rPr>
        <w:t>n</w:t>
      </w:r>
      <w:r w:rsidR="00D54497" w:rsidRPr="00D54497">
        <w:rPr>
          <w:rFonts w:ascii="Arial" w:hAnsi="Arial" w:cs="Arial" w:hint="eastAsia"/>
        </w:rPr>
        <w:t>ě</w:t>
      </w:r>
      <w:r w:rsidR="00D54497" w:rsidRPr="00D54497">
        <w:rPr>
          <w:rFonts w:ascii="Arial" w:hAnsi="Arial" w:cs="Arial"/>
        </w:rPr>
        <w:t xml:space="preserve"> na armovan</w:t>
      </w:r>
      <w:r w:rsidR="00D54497" w:rsidRPr="00D54497">
        <w:rPr>
          <w:rFonts w:ascii="Arial" w:hAnsi="Arial" w:cs="Arial" w:hint="eastAsia"/>
        </w:rPr>
        <w:t>é</w:t>
      </w:r>
      <w:r w:rsidR="00D54497" w:rsidRPr="00D54497">
        <w:rPr>
          <w:rFonts w:ascii="Arial" w:hAnsi="Arial" w:cs="Arial"/>
        </w:rPr>
        <w:t xml:space="preserve"> </w:t>
      </w:r>
      <w:r w:rsidR="00D54497" w:rsidRPr="00D54497">
        <w:rPr>
          <w:rFonts w:ascii="Arial" w:hAnsi="Arial" w:cs="Arial" w:hint="eastAsia"/>
        </w:rPr>
        <w:t>Ž</w:t>
      </w:r>
      <w:r w:rsidR="00D54497" w:rsidRPr="00D54497">
        <w:rPr>
          <w:rFonts w:ascii="Arial" w:hAnsi="Arial" w:cs="Arial"/>
        </w:rPr>
        <w:t>B desce v</w:t>
      </w:r>
      <w:r w:rsidR="00D54497">
        <w:rPr>
          <w:rFonts w:ascii="Arial" w:hAnsi="Arial" w:cs="Arial"/>
        </w:rPr>
        <w:t> </w:t>
      </w:r>
      <w:r w:rsidR="00D54497" w:rsidRPr="00D54497">
        <w:rPr>
          <w:rFonts w:ascii="Arial" w:hAnsi="Arial" w:cs="Arial"/>
        </w:rPr>
        <w:t>prost</w:t>
      </w:r>
      <w:r w:rsidR="00D54497" w:rsidRPr="00D54497">
        <w:rPr>
          <w:rFonts w:ascii="Arial" w:hAnsi="Arial" w:cs="Arial" w:hint="eastAsia"/>
        </w:rPr>
        <w:t>ř</w:t>
      </w:r>
      <w:r w:rsidR="00D54497" w:rsidRPr="00D54497">
        <w:rPr>
          <w:rFonts w:ascii="Arial" w:hAnsi="Arial" w:cs="Arial"/>
        </w:rPr>
        <w:t>ed</w:t>
      </w:r>
      <w:r w:rsidR="00D54497" w:rsidRPr="00D54497">
        <w:rPr>
          <w:rFonts w:ascii="Arial" w:hAnsi="Arial" w:cs="Arial" w:hint="eastAsia"/>
        </w:rPr>
        <w:t>í</w:t>
      </w:r>
      <w:r w:rsidR="00D54497">
        <w:rPr>
          <w:rFonts w:ascii="Arial" w:hAnsi="Arial" w:cs="Arial"/>
        </w:rPr>
        <w:t xml:space="preserve"> </w:t>
      </w:r>
      <w:r w:rsidR="00D54497" w:rsidRPr="00D54497">
        <w:rPr>
          <w:rFonts w:ascii="Arial" w:hAnsi="Arial" w:cs="Arial"/>
        </w:rPr>
        <w:t>st</w:t>
      </w:r>
      <w:r w:rsidR="00D54497" w:rsidRPr="00D54497">
        <w:rPr>
          <w:rFonts w:ascii="Arial" w:hAnsi="Arial" w:cs="Arial" w:hint="eastAsia"/>
        </w:rPr>
        <w:t>á</w:t>
      </w:r>
      <w:r w:rsidR="00D54497" w:rsidRPr="00D54497">
        <w:rPr>
          <w:rFonts w:ascii="Arial" w:hAnsi="Arial" w:cs="Arial"/>
        </w:rPr>
        <w:t>vaj</w:t>
      </w:r>
      <w:r w:rsidR="00D54497" w:rsidRPr="00D54497">
        <w:rPr>
          <w:rFonts w:ascii="Arial" w:hAnsi="Arial" w:cs="Arial" w:hint="eastAsia"/>
        </w:rPr>
        <w:t>í</w:t>
      </w:r>
      <w:r w:rsidR="00D54497" w:rsidRPr="00D54497">
        <w:rPr>
          <w:rFonts w:ascii="Arial" w:hAnsi="Arial" w:cs="Arial"/>
        </w:rPr>
        <w:t>c</w:t>
      </w:r>
      <w:r w:rsidR="00D54497" w:rsidRPr="00D54497">
        <w:rPr>
          <w:rFonts w:ascii="Arial" w:hAnsi="Arial" w:cs="Arial" w:hint="eastAsia"/>
        </w:rPr>
        <w:t>í</w:t>
      </w:r>
      <w:r w:rsidR="00D54497" w:rsidRPr="00D54497">
        <w:rPr>
          <w:rFonts w:ascii="Arial" w:hAnsi="Arial" w:cs="Arial"/>
        </w:rPr>
        <w:t>ch nav</w:t>
      </w:r>
      <w:r w:rsidR="00D54497" w:rsidRPr="00D54497">
        <w:rPr>
          <w:rFonts w:ascii="Arial" w:hAnsi="Arial" w:cs="Arial" w:hint="eastAsia"/>
        </w:rPr>
        <w:t>áž</w:t>
      </w:r>
      <w:r w:rsidR="00D54497" w:rsidRPr="00D54497">
        <w:rPr>
          <w:rFonts w:ascii="Arial" w:hAnsi="Arial" w:cs="Arial"/>
        </w:rPr>
        <w:t>ek typu Y2 a Y7</w:t>
      </w:r>
      <w:r w:rsidR="00D54497">
        <w:rPr>
          <w:rFonts w:ascii="Arial" w:hAnsi="Arial" w:cs="Arial"/>
        </w:rPr>
        <w:t>. Z</w:t>
      </w:r>
      <w:r w:rsidR="00D54497" w:rsidRPr="00D54497">
        <w:rPr>
          <w:rFonts w:ascii="Arial" w:hAnsi="Arial" w:cs="Arial"/>
        </w:rPr>
        <w:t>aji</w:t>
      </w:r>
      <w:r w:rsidR="00D54497" w:rsidRPr="00D54497">
        <w:rPr>
          <w:rFonts w:ascii="Arial" w:hAnsi="Arial" w:cs="Arial" w:hint="eastAsia"/>
        </w:rPr>
        <w:t>š</w:t>
      </w:r>
      <w:r w:rsidR="00D54497" w:rsidRPr="00D54497">
        <w:rPr>
          <w:rFonts w:ascii="Arial" w:hAnsi="Arial" w:cs="Arial"/>
        </w:rPr>
        <w:t>t</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stavebn</w:t>
      </w:r>
      <w:r w:rsidR="00D54497" w:rsidRPr="00D54497">
        <w:rPr>
          <w:rFonts w:ascii="Arial" w:hAnsi="Arial" w:cs="Arial" w:hint="eastAsia"/>
        </w:rPr>
        <w:t>í</w:t>
      </w:r>
      <w:r w:rsidR="00D54497" w:rsidRPr="00D54497">
        <w:rPr>
          <w:rFonts w:ascii="Arial" w:hAnsi="Arial" w:cs="Arial"/>
        </w:rPr>
        <w:t xml:space="preserve"> j</w:t>
      </w:r>
      <w:r w:rsidR="00D54497" w:rsidRPr="00D54497">
        <w:rPr>
          <w:rFonts w:ascii="Arial" w:hAnsi="Arial" w:cs="Arial" w:hint="eastAsia"/>
        </w:rPr>
        <w:t>á</w:t>
      </w:r>
      <w:r w:rsidR="00D54497" w:rsidRPr="00D54497">
        <w:rPr>
          <w:rFonts w:ascii="Arial" w:hAnsi="Arial" w:cs="Arial"/>
        </w:rPr>
        <w:t xml:space="preserve">my </w:t>
      </w:r>
      <w:r w:rsidR="00D54497">
        <w:rPr>
          <w:rFonts w:ascii="Arial" w:hAnsi="Arial" w:cs="Arial"/>
        </w:rPr>
        <w:t xml:space="preserve">bude provedeno </w:t>
      </w:r>
      <w:r w:rsidR="00D54497" w:rsidRPr="00D54497">
        <w:rPr>
          <w:rFonts w:ascii="Arial" w:hAnsi="Arial" w:cs="Arial"/>
        </w:rPr>
        <w:t>svahov</w:t>
      </w:r>
      <w:r w:rsidR="00D54497" w:rsidRPr="00D54497">
        <w:rPr>
          <w:rFonts w:ascii="Arial" w:hAnsi="Arial" w:cs="Arial" w:hint="eastAsia"/>
        </w:rPr>
        <w:t>á</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m v pom</w:t>
      </w:r>
      <w:r w:rsidR="00D54497" w:rsidRPr="00D54497">
        <w:rPr>
          <w:rFonts w:ascii="Arial" w:hAnsi="Arial" w:cs="Arial" w:hint="eastAsia"/>
        </w:rPr>
        <w:t>ě</w:t>
      </w:r>
      <w:r w:rsidR="00D54497" w:rsidRPr="00D54497">
        <w:rPr>
          <w:rFonts w:ascii="Arial" w:hAnsi="Arial" w:cs="Arial"/>
        </w:rPr>
        <w:t>ru 1:2,5-1:3, v z</w:t>
      </w:r>
      <w:r w:rsidR="00D54497" w:rsidRPr="00D54497">
        <w:rPr>
          <w:rFonts w:ascii="Arial" w:hAnsi="Arial" w:cs="Arial" w:hint="eastAsia"/>
        </w:rPr>
        <w:t>á</w:t>
      </w:r>
      <w:r w:rsidR="00D54497" w:rsidRPr="00D54497">
        <w:rPr>
          <w:rFonts w:ascii="Arial" w:hAnsi="Arial" w:cs="Arial"/>
        </w:rPr>
        <w:t>vislosti na charakteru</w:t>
      </w:r>
      <w:r w:rsidR="00D54497">
        <w:rPr>
          <w:rFonts w:ascii="Arial" w:hAnsi="Arial" w:cs="Arial"/>
        </w:rPr>
        <w:t xml:space="preserve"> </w:t>
      </w:r>
      <w:r w:rsidR="00D54497" w:rsidRPr="00D54497">
        <w:rPr>
          <w:rFonts w:ascii="Arial" w:hAnsi="Arial" w:cs="Arial"/>
        </w:rPr>
        <w:t>zemin</w:t>
      </w:r>
      <w:r w:rsidR="00D54497">
        <w:rPr>
          <w:rFonts w:ascii="Arial" w:hAnsi="Arial" w:cs="Arial"/>
        </w:rPr>
        <w:t xml:space="preserve"> </w:t>
      </w:r>
      <w:r w:rsidR="00D54497" w:rsidRPr="00D54497">
        <w:rPr>
          <w:rFonts w:ascii="Arial" w:hAnsi="Arial" w:cs="Arial"/>
        </w:rPr>
        <w:t>a klimatick</w:t>
      </w:r>
      <w:r w:rsidR="00D54497">
        <w:rPr>
          <w:rFonts w:ascii="Arial" w:hAnsi="Arial" w:cs="Arial"/>
        </w:rPr>
        <w:t>ý</w:t>
      </w:r>
      <w:r w:rsidR="00D54497" w:rsidRPr="00D54497">
        <w:rPr>
          <w:rFonts w:ascii="Arial" w:hAnsi="Arial" w:cs="Arial"/>
        </w:rPr>
        <w:t>ch pom</w:t>
      </w:r>
      <w:r w:rsidR="00D54497" w:rsidRPr="00D54497">
        <w:rPr>
          <w:rFonts w:ascii="Arial" w:hAnsi="Arial" w:cs="Arial" w:hint="eastAsia"/>
        </w:rPr>
        <w:t>ě</w:t>
      </w:r>
      <w:r w:rsidR="00D54497" w:rsidRPr="00D54497">
        <w:rPr>
          <w:rFonts w:ascii="Arial" w:hAnsi="Arial" w:cs="Arial"/>
        </w:rPr>
        <w:t>rech</w:t>
      </w:r>
      <w:r w:rsidR="00D54497">
        <w:rPr>
          <w:rFonts w:ascii="Arial" w:hAnsi="Arial" w:cs="Arial"/>
        </w:rPr>
        <w:t>.</w:t>
      </w:r>
      <w:r w:rsidR="00D54497" w:rsidRPr="00D54497">
        <w:rPr>
          <w:rFonts w:ascii="Arial" w:hAnsi="Arial" w:cs="Arial"/>
        </w:rPr>
        <w:t xml:space="preserve"> </w:t>
      </w:r>
    </w:p>
    <w:p w14:paraId="370C84A5" w14:textId="4A6D2EA4" w:rsidR="00EB6A75" w:rsidRPr="009F770F" w:rsidRDefault="00EB6A75" w:rsidP="00255865">
      <w:pPr>
        <w:spacing w:after="0" w:line="360" w:lineRule="auto"/>
        <w:ind w:firstLine="567"/>
        <w:rPr>
          <w:rFonts w:ascii="Arial" w:hAnsi="Arial" w:cs="Arial"/>
        </w:rPr>
      </w:pPr>
      <w:r w:rsidRPr="00D54497">
        <w:rPr>
          <w:rFonts w:ascii="Arial" w:hAnsi="Arial" w:cs="Arial"/>
        </w:rPr>
        <w:t xml:space="preserve"> </w:t>
      </w:r>
      <w:r w:rsidRPr="009F770F">
        <w:rPr>
          <w:rFonts w:ascii="Arial" w:hAnsi="Arial" w:cs="Arial"/>
        </w:rPr>
        <w:t>Výkopy zahrnující zejména dokopávky rýh a jam pro běžné základové konstrukce budou prováděny v třídě těžitelnosti I. Výkopek využitelný pro zpětné zásypy, podsypy a obsypy konstrukcí bude deponován na určené staveništní deponii.</w:t>
      </w:r>
    </w:p>
    <w:p w14:paraId="76498E25" w14:textId="77777777" w:rsidR="00EB6A75" w:rsidRPr="009F770F" w:rsidRDefault="00EB6A75" w:rsidP="00EB6A75">
      <w:pPr>
        <w:spacing w:line="360" w:lineRule="auto"/>
        <w:ind w:firstLine="567"/>
        <w:rPr>
          <w:rFonts w:ascii="Arial" w:hAnsi="Arial" w:cs="Arial"/>
        </w:rPr>
      </w:pPr>
      <w:r w:rsidRPr="009F770F">
        <w:rPr>
          <w:rFonts w:ascii="Arial" w:hAnsi="Arial" w:cs="Arial"/>
        </w:rPr>
        <w:t>Po izolaci základů se provedou hutněné zásypy a obsypy základových konstrukcí.</w:t>
      </w:r>
    </w:p>
    <w:p w14:paraId="7EDF2A55" w14:textId="77777777" w:rsidR="00EB6A75" w:rsidRPr="009F770F" w:rsidRDefault="00EB6A75" w:rsidP="00EB6A75">
      <w:pPr>
        <w:spacing w:line="360" w:lineRule="auto"/>
        <w:ind w:firstLine="567"/>
        <w:rPr>
          <w:rFonts w:ascii="Arial" w:hAnsi="Arial" w:cs="Arial"/>
        </w:rPr>
      </w:pPr>
      <w:r w:rsidRPr="009F770F">
        <w:rPr>
          <w:rFonts w:ascii="Arial" w:hAnsi="Arial" w:cs="Arial"/>
        </w:rPr>
        <w:t>Terénní úpravy kolem objektu a ozelenění – řešeno samostatným stavebním objektem SO 112.</w:t>
      </w:r>
    </w:p>
    <w:p w14:paraId="5267F9B0" w14:textId="77777777" w:rsidR="00EB6A75" w:rsidRPr="00EB6A75" w:rsidRDefault="00EB6A75" w:rsidP="00EB6A75">
      <w:pPr>
        <w:spacing w:line="360" w:lineRule="auto"/>
        <w:ind w:firstLine="567"/>
        <w:rPr>
          <w:rFonts w:ascii="Arial" w:hAnsi="Arial" w:cs="Arial"/>
        </w:rPr>
      </w:pPr>
      <w:r w:rsidRPr="009F770F">
        <w:rPr>
          <w:rFonts w:ascii="Arial" w:hAnsi="Arial" w:cs="Arial"/>
        </w:rPr>
        <w:t>Případné zemní práce pro domovní instalace vedené pod úrovní terénu jsou řešeny v projektové dokumentaci jednotlivých profesí technických zařízení budov.</w:t>
      </w:r>
    </w:p>
    <w:p w14:paraId="79E2A3AF" w14:textId="77777777" w:rsidR="00EB6A75" w:rsidRPr="00EB6A75" w:rsidRDefault="00EB6A75" w:rsidP="00EB6A75">
      <w:pPr>
        <w:pStyle w:val="Nadpis2"/>
        <w:numPr>
          <w:ilvl w:val="1"/>
          <w:numId w:val="1"/>
        </w:numPr>
        <w:spacing w:line="360" w:lineRule="auto"/>
        <w:rPr>
          <w:rFonts w:cs="Arial"/>
        </w:rPr>
      </w:pPr>
      <w:bookmarkStart w:id="30" w:name="_Toc175302049"/>
      <w:r w:rsidRPr="00EB6A75">
        <w:rPr>
          <w:rFonts w:cs="Arial"/>
        </w:rPr>
        <w:lastRenderedPageBreak/>
        <w:t>Základy</w:t>
      </w:r>
      <w:bookmarkEnd w:id="30"/>
    </w:p>
    <w:p w14:paraId="3EDE8218" w14:textId="77777777" w:rsidR="00A2119F" w:rsidRDefault="00A2119F" w:rsidP="00EB6A75">
      <w:pPr>
        <w:spacing w:line="360" w:lineRule="auto"/>
        <w:ind w:firstLine="567"/>
        <w:rPr>
          <w:rFonts w:ascii="Arial" w:hAnsi="Arial" w:cs="Arial"/>
        </w:rPr>
      </w:pPr>
      <w:r w:rsidRPr="00EB6A75">
        <w:rPr>
          <w:rFonts w:ascii="Arial" w:hAnsi="Arial" w:cs="Arial"/>
        </w:rPr>
        <w:t>Na základě výsledků geotechnického průzkumu doloženého v dokladové části (E) je doporučeno založení objektu na armované desce. Při realizaci základů je nutný geotechnický dozor</w:t>
      </w:r>
      <w:r>
        <w:rPr>
          <w:rFonts w:ascii="Arial" w:hAnsi="Arial" w:cs="Arial"/>
        </w:rPr>
        <w:t>.</w:t>
      </w:r>
      <w:r w:rsidRPr="00EB6A75">
        <w:rPr>
          <w:rFonts w:ascii="Arial" w:hAnsi="Arial" w:cs="Arial"/>
        </w:rPr>
        <w:t xml:space="preserve"> </w:t>
      </w:r>
      <w:r w:rsidR="00EB6A75" w:rsidRPr="00EB6A75">
        <w:rPr>
          <w:rFonts w:ascii="Arial" w:hAnsi="Arial" w:cs="Arial"/>
        </w:rPr>
        <w:t xml:space="preserve">Založení nové stavby je </w:t>
      </w:r>
      <w:r>
        <w:rPr>
          <w:rFonts w:ascii="Arial" w:hAnsi="Arial" w:cs="Arial"/>
        </w:rPr>
        <w:t xml:space="preserve">podrobně </w:t>
      </w:r>
      <w:r w:rsidR="00EB6A75" w:rsidRPr="00EB6A75">
        <w:rPr>
          <w:rFonts w:ascii="Arial" w:hAnsi="Arial" w:cs="Arial"/>
        </w:rPr>
        <w:t xml:space="preserve">řešeno ve stavebně konstrukčním řešení tohoto objektu. </w:t>
      </w:r>
    </w:p>
    <w:p w14:paraId="5EDCEEE4" w14:textId="77777777" w:rsidR="002B2F4A" w:rsidRDefault="00A2119F" w:rsidP="002B2F4A">
      <w:pPr>
        <w:spacing w:after="0" w:line="360" w:lineRule="auto"/>
        <w:ind w:firstLine="567"/>
        <w:rPr>
          <w:rFonts w:ascii="Arial" w:hAnsi="Arial" w:cs="Arial"/>
        </w:rPr>
      </w:pPr>
      <w:r>
        <w:rPr>
          <w:rFonts w:ascii="Arial" w:hAnsi="Arial" w:cs="Arial"/>
        </w:rPr>
        <w:t xml:space="preserve">Objekt bude založen na železobetonové desce </w:t>
      </w:r>
      <w:proofErr w:type="spellStart"/>
      <w:r>
        <w:rPr>
          <w:rFonts w:ascii="Arial" w:hAnsi="Arial" w:cs="Arial"/>
        </w:rPr>
        <w:t>tl</w:t>
      </w:r>
      <w:proofErr w:type="spellEnd"/>
      <w:r>
        <w:rPr>
          <w:rFonts w:ascii="Arial" w:hAnsi="Arial" w:cs="Arial"/>
        </w:rPr>
        <w:t xml:space="preserve">. 400 mm vyztužené </w:t>
      </w:r>
      <w:r w:rsidR="00EE4324">
        <w:rPr>
          <w:rFonts w:ascii="Arial" w:hAnsi="Arial" w:cs="Arial"/>
        </w:rPr>
        <w:t xml:space="preserve">vázanou výztuží </w:t>
      </w:r>
      <w:r>
        <w:rPr>
          <w:rFonts w:ascii="Arial" w:hAnsi="Arial" w:cs="Arial"/>
        </w:rPr>
        <w:t>po obou površích.</w:t>
      </w:r>
      <w:r w:rsidR="002B2F4A" w:rsidRPr="002B2F4A">
        <w:rPr>
          <w:rFonts w:ascii="DIN Pro" w:hAnsi="DIN Pro" w:cs="DIN Pro"/>
          <w:color w:val="000000"/>
          <w:kern w:val="0"/>
          <w:sz w:val="16"/>
          <w:szCs w:val="16"/>
        </w:rPr>
        <w:t xml:space="preserve"> </w:t>
      </w:r>
      <w:r w:rsidR="002B2F4A" w:rsidRPr="002B2F4A">
        <w:rPr>
          <w:rFonts w:ascii="Arial" w:hAnsi="Arial" w:cs="Arial"/>
        </w:rPr>
        <w:t>Zvláštní pozornost je třeba věnovat sednutí stavby(</w:t>
      </w:r>
      <w:proofErr w:type="gramStart"/>
      <w:r w:rsidR="002B2F4A" w:rsidRPr="002B2F4A">
        <w:rPr>
          <w:rFonts w:ascii="Arial" w:hAnsi="Arial" w:cs="Arial"/>
        </w:rPr>
        <w:t>16-30mm</w:t>
      </w:r>
      <w:proofErr w:type="gramEnd"/>
      <w:r w:rsidR="002B2F4A" w:rsidRPr="002B2F4A">
        <w:rPr>
          <w:rFonts w:ascii="Arial" w:hAnsi="Arial" w:cs="Arial"/>
        </w:rPr>
        <w:t>),</w:t>
      </w:r>
      <w:r w:rsidR="002B2F4A">
        <w:rPr>
          <w:rFonts w:ascii="Arial" w:hAnsi="Arial" w:cs="Arial"/>
        </w:rPr>
        <w:t xml:space="preserve"> </w:t>
      </w:r>
      <w:r w:rsidR="002B2F4A" w:rsidRPr="002B2F4A">
        <w:rPr>
          <w:rFonts w:ascii="Arial" w:hAnsi="Arial" w:cs="Arial"/>
        </w:rPr>
        <w:t>které</w:t>
      </w:r>
      <w:r w:rsidR="002B2F4A">
        <w:rPr>
          <w:rFonts w:ascii="Arial" w:hAnsi="Arial" w:cs="Arial"/>
        </w:rPr>
        <w:t xml:space="preserve"> </w:t>
      </w:r>
      <w:r w:rsidR="002B2F4A" w:rsidRPr="002B2F4A">
        <w:rPr>
          <w:rFonts w:ascii="Arial" w:hAnsi="Arial" w:cs="Arial"/>
        </w:rPr>
        <w:t xml:space="preserve">hrozí kvůli velké mocnosti navážek (cca 9-15m) a značné heterogenitě základové půdy. Dle IGP 23-160.207 od SUDOP Praha a.s. je počítáno se založení do navážek </w:t>
      </w:r>
      <w:proofErr w:type="gramStart"/>
      <w:r w:rsidR="002B2F4A" w:rsidRPr="002B2F4A">
        <w:rPr>
          <w:rFonts w:ascii="Arial" w:hAnsi="Arial" w:cs="Arial"/>
        </w:rPr>
        <w:t>Y2 - F3</w:t>
      </w:r>
      <w:proofErr w:type="gramEnd"/>
      <w:r w:rsidR="002B2F4A" w:rsidRPr="002B2F4A">
        <w:rPr>
          <w:rFonts w:ascii="Arial" w:hAnsi="Arial" w:cs="Arial"/>
        </w:rPr>
        <w:t xml:space="preserve"> MSY F4 CSY, </w:t>
      </w:r>
      <w:proofErr w:type="spellStart"/>
      <w:r w:rsidR="002B2F4A" w:rsidRPr="002B2F4A">
        <w:rPr>
          <w:rFonts w:ascii="Arial" w:hAnsi="Arial" w:cs="Arial"/>
        </w:rPr>
        <w:t>Edef</w:t>
      </w:r>
      <w:proofErr w:type="spellEnd"/>
      <w:r w:rsidR="002B2F4A" w:rsidRPr="002B2F4A">
        <w:rPr>
          <w:rFonts w:ascii="Arial" w:hAnsi="Arial" w:cs="Arial"/>
        </w:rPr>
        <w:t xml:space="preserve">= 2 </w:t>
      </w:r>
      <w:proofErr w:type="spellStart"/>
      <w:r w:rsidR="002B2F4A" w:rsidRPr="002B2F4A">
        <w:rPr>
          <w:rFonts w:ascii="Arial" w:hAnsi="Arial" w:cs="Arial"/>
        </w:rPr>
        <w:t>MPa</w:t>
      </w:r>
      <w:proofErr w:type="spellEnd"/>
      <w:r w:rsidR="002B2F4A" w:rsidRPr="002B2F4A">
        <w:rPr>
          <w:rFonts w:ascii="Arial" w:hAnsi="Arial" w:cs="Arial"/>
        </w:rPr>
        <w:t xml:space="preserve">, </w:t>
      </w:r>
    </w:p>
    <w:p w14:paraId="06AE6D1C" w14:textId="7BC20F96" w:rsidR="00EB6A75" w:rsidRDefault="002B2F4A" w:rsidP="002B2F4A">
      <w:pPr>
        <w:spacing w:line="360" w:lineRule="auto"/>
        <w:rPr>
          <w:rFonts w:ascii="Arial" w:hAnsi="Arial" w:cs="Arial"/>
        </w:rPr>
      </w:pPr>
      <w:proofErr w:type="spellStart"/>
      <w:r w:rsidRPr="002B2F4A">
        <w:rPr>
          <w:rFonts w:ascii="Arial" w:hAnsi="Arial" w:cs="Arial"/>
        </w:rPr>
        <w:t>Poisson</w:t>
      </w:r>
      <w:proofErr w:type="spellEnd"/>
      <w:r w:rsidRPr="002B2F4A">
        <w:rPr>
          <w:rFonts w:ascii="Arial" w:hAnsi="Arial" w:cs="Arial"/>
        </w:rPr>
        <w:t xml:space="preserve"> = 0,28</w:t>
      </w:r>
      <w:r>
        <w:rPr>
          <w:rFonts w:ascii="Arial" w:hAnsi="Arial" w:cs="Arial"/>
        </w:rPr>
        <w:t>.</w:t>
      </w:r>
    </w:p>
    <w:p w14:paraId="50C711A7" w14:textId="303D6CD2" w:rsidR="00A2119F" w:rsidRDefault="00A2119F" w:rsidP="00A2119F">
      <w:pPr>
        <w:spacing w:line="360" w:lineRule="auto"/>
        <w:rPr>
          <w:rFonts w:ascii="Arial" w:hAnsi="Arial" w:cs="Arial"/>
        </w:rPr>
      </w:pPr>
      <w:r>
        <w:rPr>
          <w:rFonts w:ascii="Arial" w:hAnsi="Arial" w:cs="Arial"/>
        </w:rPr>
        <w:t>MATERIÁLY:</w:t>
      </w:r>
    </w:p>
    <w:p w14:paraId="58B83767" w14:textId="737CF7CA" w:rsidR="00A2119F" w:rsidRDefault="00A2119F" w:rsidP="00A2119F">
      <w:pPr>
        <w:spacing w:line="360" w:lineRule="auto"/>
        <w:rPr>
          <w:rFonts w:ascii="Arial" w:hAnsi="Arial" w:cs="Arial"/>
        </w:rPr>
      </w:pPr>
      <w:r>
        <w:rPr>
          <w:rFonts w:ascii="Arial" w:hAnsi="Arial" w:cs="Arial"/>
        </w:rPr>
        <w:t>BETON</w:t>
      </w:r>
      <w:r>
        <w:rPr>
          <w:rFonts w:ascii="Arial" w:hAnsi="Arial" w:cs="Arial"/>
        </w:rPr>
        <w:tab/>
        <w:t>C30/37</w:t>
      </w:r>
      <w:r w:rsidR="00EE4324">
        <w:rPr>
          <w:rFonts w:ascii="Arial" w:hAnsi="Arial" w:cs="Arial"/>
        </w:rPr>
        <w:t xml:space="preserve"> XC3</w:t>
      </w:r>
    </w:p>
    <w:p w14:paraId="52DF7345" w14:textId="5D2F141E" w:rsidR="00A2119F" w:rsidRPr="00EB6A75" w:rsidRDefault="00A2119F" w:rsidP="00A2119F">
      <w:pPr>
        <w:spacing w:line="360" w:lineRule="auto"/>
        <w:rPr>
          <w:rFonts w:ascii="Arial" w:hAnsi="Arial" w:cs="Arial"/>
        </w:rPr>
      </w:pPr>
      <w:r>
        <w:rPr>
          <w:rFonts w:ascii="Arial" w:hAnsi="Arial" w:cs="Arial"/>
        </w:rPr>
        <w:t>VÝZTUŽ</w:t>
      </w:r>
      <w:r>
        <w:rPr>
          <w:rFonts w:ascii="Arial" w:hAnsi="Arial" w:cs="Arial"/>
        </w:rPr>
        <w:tab/>
        <w:t xml:space="preserve">B </w:t>
      </w:r>
      <w:proofErr w:type="gramStart"/>
      <w:r>
        <w:rPr>
          <w:rFonts w:ascii="Arial" w:hAnsi="Arial" w:cs="Arial"/>
        </w:rPr>
        <w:t>500B</w:t>
      </w:r>
      <w:proofErr w:type="gramEnd"/>
      <w:r>
        <w:rPr>
          <w:rFonts w:ascii="Arial" w:hAnsi="Arial" w:cs="Arial"/>
        </w:rPr>
        <w:t xml:space="preserve"> (R12)</w:t>
      </w:r>
    </w:p>
    <w:p w14:paraId="4A127F38" w14:textId="77777777" w:rsidR="00EB6A75" w:rsidRPr="00EB6A75" w:rsidRDefault="00EB6A75" w:rsidP="00EB6A75">
      <w:pPr>
        <w:pStyle w:val="Nadpis2"/>
        <w:numPr>
          <w:ilvl w:val="1"/>
          <w:numId w:val="1"/>
        </w:numPr>
        <w:spacing w:line="360" w:lineRule="auto"/>
        <w:rPr>
          <w:rFonts w:cs="Arial"/>
        </w:rPr>
      </w:pPr>
      <w:bookmarkStart w:id="31" w:name="_Toc175302050"/>
      <w:r w:rsidRPr="00EB6A75">
        <w:rPr>
          <w:rFonts w:cs="Arial"/>
        </w:rPr>
        <w:t>Izolace spodní stavby</w:t>
      </w:r>
      <w:bookmarkEnd w:id="31"/>
    </w:p>
    <w:p w14:paraId="42A7617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2" w:name="_Toc175302051"/>
      <w:r w:rsidRPr="00EB6A75">
        <w:rPr>
          <w:rFonts w:cs="Arial"/>
          <w:sz w:val="22"/>
        </w:rPr>
        <w:t>Hydroizolace</w:t>
      </w:r>
      <w:bookmarkEnd w:id="32"/>
    </w:p>
    <w:p w14:paraId="2A53993B" w14:textId="77777777" w:rsidR="00EB6A75" w:rsidRPr="00EB6A75" w:rsidRDefault="00EB6A75" w:rsidP="00EB6A75">
      <w:pPr>
        <w:spacing w:line="360" w:lineRule="auto"/>
        <w:ind w:firstLine="567"/>
        <w:rPr>
          <w:rFonts w:ascii="Arial" w:hAnsi="Arial" w:cs="Arial"/>
        </w:rPr>
      </w:pPr>
      <w:r w:rsidRPr="00EB6A75">
        <w:rPr>
          <w:rFonts w:ascii="Arial" w:hAnsi="Arial" w:cs="Arial"/>
        </w:rPr>
        <w:t>Stavba je z hlediska izolací spodní stavby navrhována v prostředí, kde se nevyskytuje podzemní voda. Izolace je tedy navržena primárně jako ochrana proti pronikání zemní vlhkosti, ochrana proti vlivu přípovrchové vody z okolí stavby a případně jako protiradonové opatření.</w:t>
      </w:r>
    </w:p>
    <w:p w14:paraId="642A3556" w14:textId="77777777" w:rsidR="00EB6A75" w:rsidRPr="00EB6A75" w:rsidRDefault="00EB6A75" w:rsidP="00EB6A75">
      <w:pPr>
        <w:spacing w:line="360" w:lineRule="auto"/>
        <w:ind w:firstLine="576"/>
        <w:rPr>
          <w:rFonts w:ascii="Arial" w:hAnsi="Arial" w:cs="Arial"/>
        </w:rPr>
      </w:pPr>
      <w:r w:rsidRPr="00EB6A75">
        <w:rPr>
          <w:rFonts w:ascii="Arial" w:hAnsi="Arial" w:cs="Arial"/>
        </w:rPr>
        <w:t xml:space="preserve">Bude provedena převážně povlaková izolace ze dvou asfaltových modifikovaných pásů </w:t>
      </w:r>
      <w:proofErr w:type="spellStart"/>
      <w:r w:rsidRPr="00EB6A75">
        <w:rPr>
          <w:rFonts w:ascii="Arial" w:hAnsi="Arial" w:cs="Arial"/>
        </w:rPr>
        <w:t>tl</w:t>
      </w:r>
      <w:proofErr w:type="spellEnd"/>
      <w:r w:rsidRPr="00EB6A75">
        <w:rPr>
          <w:rFonts w:ascii="Arial" w:hAnsi="Arial" w:cs="Arial"/>
        </w:rPr>
        <w:t>. 4 mm v celistvé vrstvě s plynotěsně provedenými spoji a prostupy. Asfaltové pásy je vhodné provést spojitě ve dvou vrstvách (pásech) a to ve dvou směrech – podélně a příčně. Izolace chrání v plném rozsahu kontaktní podlaží, které je i řešeno s nuceným větráním ve všech prostorách. Prostupy potrubí je možno provést tvarovkami s integrovaným límcem pro napojení hydroizolace – límec z EPDM fólie s SBS asfaltovou vrstvou.</w:t>
      </w:r>
    </w:p>
    <w:p w14:paraId="424D1A54"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3" w:name="_Toc175302052"/>
      <w:r w:rsidRPr="00EB6A75">
        <w:rPr>
          <w:rFonts w:cs="Arial"/>
          <w:sz w:val="22"/>
        </w:rPr>
        <w:t>Tepelná izolace</w:t>
      </w:r>
      <w:bookmarkEnd w:id="33"/>
    </w:p>
    <w:p w14:paraId="22F7EC8C" w14:textId="77777777" w:rsidR="00EB6A75" w:rsidRPr="00EB6A75" w:rsidRDefault="00EB6A75" w:rsidP="00EB6A75">
      <w:pPr>
        <w:spacing w:line="360" w:lineRule="auto"/>
        <w:ind w:firstLine="567"/>
        <w:rPr>
          <w:rFonts w:ascii="Arial" w:hAnsi="Arial" w:cs="Arial"/>
        </w:rPr>
      </w:pPr>
      <w:r w:rsidRPr="00EB6A75">
        <w:rPr>
          <w:rFonts w:ascii="Arial" w:hAnsi="Arial" w:cs="Arial"/>
        </w:rPr>
        <w:t xml:space="preserve">Tepelně izolační perimetr (stěna pod úrovní terénu) bude proveden z extrudovaného polystyrenu. </w:t>
      </w:r>
    </w:p>
    <w:p w14:paraId="1C3A7D25" w14:textId="77777777" w:rsidR="00EB6A75" w:rsidRPr="00EB6A75" w:rsidRDefault="00EB6A75" w:rsidP="00EB6A75">
      <w:pPr>
        <w:pStyle w:val="Nadpis2"/>
        <w:numPr>
          <w:ilvl w:val="1"/>
          <w:numId w:val="1"/>
        </w:numPr>
        <w:spacing w:line="360" w:lineRule="auto"/>
        <w:rPr>
          <w:rFonts w:cs="Arial"/>
        </w:rPr>
      </w:pPr>
      <w:bookmarkStart w:id="34" w:name="_Toc175302053"/>
      <w:r w:rsidRPr="00EB6A75">
        <w:rPr>
          <w:rFonts w:cs="Arial"/>
        </w:rPr>
        <w:lastRenderedPageBreak/>
        <w:t>Nosné konstrukce</w:t>
      </w:r>
      <w:bookmarkEnd w:id="34"/>
    </w:p>
    <w:p w14:paraId="0ADFB675"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5" w:name="_Toc175302054"/>
      <w:r w:rsidRPr="00EB6A75">
        <w:rPr>
          <w:rFonts w:cs="Arial"/>
          <w:sz w:val="22"/>
        </w:rPr>
        <w:t>Svislé</w:t>
      </w:r>
      <w:bookmarkEnd w:id="35"/>
    </w:p>
    <w:p w14:paraId="43675AF4" w14:textId="4850DECF" w:rsidR="00EB6A75" w:rsidRDefault="00EB6A75" w:rsidP="00EB6A75">
      <w:pPr>
        <w:spacing w:line="360" w:lineRule="auto"/>
        <w:ind w:firstLine="567"/>
        <w:rPr>
          <w:rFonts w:ascii="Arial" w:hAnsi="Arial" w:cs="Arial"/>
        </w:rPr>
      </w:pPr>
      <w:r w:rsidRPr="00EB6A75">
        <w:rPr>
          <w:rFonts w:ascii="Arial" w:hAnsi="Arial" w:cs="Arial"/>
        </w:rPr>
        <w:t>Nosné konstrukce jsou předmětem návrhu ve stavebně konstrukčním řešení tohoto objektu. Nosná konstrukce objektu je navržena jako dřevostavba z dřevěných sloupků a paždíků s vloženou minerální tepelnou izolací. Systém je opláštěn sádrovláknitými deskami.</w:t>
      </w:r>
      <w:r w:rsidR="00EE4324">
        <w:rPr>
          <w:rFonts w:ascii="Arial" w:hAnsi="Arial" w:cs="Arial"/>
        </w:rPr>
        <w:t xml:space="preserve"> </w:t>
      </w:r>
    </w:p>
    <w:p w14:paraId="1B0F3BB6" w14:textId="09C45535" w:rsidR="00EE4324" w:rsidRDefault="00D31253" w:rsidP="002B2F4A">
      <w:pPr>
        <w:spacing w:line="360" w:lineRule="auto"/>
        <w:ind w:firstLine="567"/>
        <w:rPr>
          <w:rFonts w:ascii="Arial" w:hAnsi="Arial" w:cs="Arial"/>
        </w:rPr>
      </w:pPr>
      <w:r>
        <w:rPr>
          <w:rFonts w:ascii="Arial" w:hAnsi="Arial" w:cs="Arial"/>
        </w:rPr>
        <w:t>Nosné s</w:t>
      </w:r>
      <w:r w:rsidR="00EE4324">
        <w:rPr>
          <w:rFonts w:ascii="Arial" w:hAnsi="Arial" w:cs="Arial"/>
        </w:rPr>
        <w:t xml:space="preserve">loupky jsou navrženy průřezu 60/180 mm </w:t>
      </w:r>
      <w:r>
        <w:rPr>
          <w:rFonts w:ascii="Arial" w:hAnsi="Arial" w:cs="Arial"/>
        </w:rPr>
        <w:t xml:space="preserve">a 60/100 mm </w:t>
      </w:r>
      <w:r w:rsidR="00EE4324">
        <w:rPr>
          <w:rFonts w:ascii="Arial" w:hAnsi="Arial" w:cs="Arial"/>
        </w:rPr>
        <w:t>osově vzdálené</w:t>
      </w:r>
      <w:r w:rsidR="002B2F4A">
        <w:rPr>
          <w:rFonts w:ascii="Arial" w:hAnsi="Arial" w:cs="Arial"/>
        </w:rPr>
        <w:t xml:space="preserve"> cca</w:t>
      </w:r>
      <w:r w:rsidR="00EE4324">
        <w:rPr>
          <w:rFonts w:ascii="Arial" w:hAnsi="Arial" w:cs="Arial"/>
        </w:rPr>
        <w:t xml:space="preserve"> 6</w:t>
      </w:r>
      <w:r w:rsidR="002B2F4A">
        <w:rPr>
          <w:rFonts w:ascii="Arial" w:hAnsi="Arial" w:cs="Arial"/>
        </w:rPr>
        <w:t>00</w:t>
      </w:r>
      <w:r w:rsidR="00EE4324">
        <w:rPr>
          <w:rFonts w:ascii="Arial" w:hAnsi="Arial" w:cs="Arial"/>
        </w:rPr>
        <w:t xml:space="preserve"> mm.</w:t>
      </w:r>
      <w:r w:rsidR="002B2F4A" w:rsidRPr="002B2F4A">
        <w:rPr>
          <w:rFonts w:ascii="DIN Pro" w:hAnsi="DIN Pro" w:cs="DIN Pro"/>
          <w:color w:val="000000"/>
          <w:kern w:val="0"/>
          <w:sz w:val="16"/>
          <w:szCs w:val="16"/>
        </w:rPr>
        <w:t xml:space="preserve"> </w:t>
      </w:r>
      <w:r w:rsidR="002B2F4A">
        <w:rPr>
          <w:rFonts w:ascii="Arial" w:hAnsi="Arial" w:cs="Arial"/>
        </w:rPr>
        <w:t>O</w:t>
      </w:r>
      <w:r w:rsidR="002B2F4A" w:rsidRPr="002B2F4A">
        <w:rPr>
          <w:rFonts w:ascii="Arial" w:hAnsi="Arial" w:cs="Arial"/>
        </w:rPr>
        <w:t>stění, rohy a exponovaná místa jsou zdvojené</w:t>
      </w:r>
      <w:r w:rsidR="002B2F4A">
        <w:rPr>
          <w:rFonts w:ascii="Arial" w:hAnsi="Arial" w:cs="Arial"/>
        </w:rPr>
        <w:t>.</w:t>
      </w:r>
      <w:r w:rsidR="00EE4324">
        <w:rPr>
          <w:rFonts w:ascii="Arial" w:hAnsi="Arial" w:cs="Arial"/>
        </w:rPr>
        <w:t xml:space="preserve"> </w:t>
      </w:r>
      <w:r w:rsidR="002B2F4A" w:rsidRPr="002B2F4A">
        <w:rPr>
          <w:rFonts w:ascii="Arial" w:hAnsi="Arial" w:cs="Arial"/>
        </w:rPr>
        <w:t xml:space="preserve">Sloupky jsou zaklopené z obou stran tuhým pláštěm a </w:t>
      </w:r>
      <w:proofErr w:type="spellStart"/>
      <w:r w:rsidR="002B2F4A" w:rsidRPr="002B2F4A">
        <w:rPr>
          <w:rFonts w:ascii="Arial" w:hAnsi="Arial" w:cs="Arial"/>
        </w:rPr>
        <w:t>vytvaří</w:t>
      </w:r>
      <w:proofErr w:type="spellEnd"/>
      <w:r w:rsidR="002B2F4A" w:rsidRPr="002B2F4A">
        <w:rPr>
          <w:rFonts w:ascii="Arial" w:hAnsi="Arial" w:cs="Arial"/>
        </w:rPr>
        <w:t xml:space="preserve"> smykové stěny (diafragma). Sloupky jsou založeny na roznášecím prahu 60/180</w:t>
      </w:r>
      <w:r w:rsidR="002B2F4A">
        <w:rPr>
          <w:rFonts w:ascii="Arial" w:hAnsi="Arial" w:cs="Arial"/>
        </w:rPr>
        <w:t xml:space="preserve"> </w:t>
      </w:r>
      <w:r w:rsidR="002B2F4A" w:rsidRPr="002B2F4A">
        <w:rPr>
          <w:rFonts w:ascii="Arial" w:hAnsi="Arial" w:cs="Arial"/>
        </w:rPr>
        <w:t>mm. Horní práh je zdvojený 2x60/180.</w:t>
      </w:r>
    </w:p>
    <w:p w14:paraId="7C5E72C5" w14:textId="77777777" w:rsidR="00EE4324" w:rsidRDefault="00EE4324" w:rsidP="00EE4324">
      <w:pPr>
        <w:spacing w:line="360" w:lineRule="auto"/>
        <w:rPr>
          <w:rFonts w:ascii="Arial" w:hAnsi="Arial" w:cs="Arial"/>
        </w:rPr>
      </w:pPr>
      <w:r>
        <w:rPr>
          <w:rFonts w:ascii="Arial" w:hAnsi="Arial" w:cs="Arial"/>
        </w:rPr>
        <w:t>MATERIÁLY:</w:t>
      </w:r>
    </w:p>
    <w:p w14:paraId="4E65F29E" w14:textId="2EB54CC4" w:rsidR="00EE4324" w:rsidRDefault="00EE4324" w:rsidP="00EE4324">
      <w:pPr>
        <w:spacing w:line="360" w:lineRule="auto"/>
        <w:rPr>
          <w:rFonts w:ascii="Arial" w:hAnsi="Arial" w:cs="Arial"/>
        </w:rPr>
      </w:pPr>
      <w:r>
        <w:rPr>
          <w:rFonts w:ascii="Arial" w:hAnsi="Arial" w:cs="Arial"/>
        </w:rPr>
        <w:t>DŘEVO</w:t>
      </w:r>
      <w:r>
        <w:rPr>
          <w:rFonts w:ascii="Arial" w:hAnsi="Arial" w:cs="Arial"/>
        </w:rPr>
        <w:tab/>
        <w:t>C24</w:t>
      </w:r>
    </w:p>
    <w:p w14:paraId="7E3F2849"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6" w:name="_Toc175302055"/>
      <w:r w:rsidRPr="00EB6A75">
        <w:rPr>
          <w:rFonts w:cs="Arial"/>
          <w:sz w:val="22"/>
        </w:rPr>
        <w:t>Střešní</w:t>
      </w:r>
      <w:bookmarkEnd w:id="36"/>
    </w:p>
    <w:p w14:paraId="57F97127" w14:textId="77777777" w:rsidR="00EB6A75" w:rsidRDefault="00EB6A75" w:rsidP="00EB6A75">
      <w:pPr>
        <w:spacing w:line="360" w:lineRule="auto"/>
        <w:ind w:firstLine="567"/>
        <w:rPr>
          <w:rFonts w:ascii="Arial" w:hAnsi="Arial" w:cs="Arial"/>
        </w:rPr>
      </w:pPr>
      <w:r w:rsidRPr="00EB6A75">
        <w:rPr>
          <w:rFonts w:ascii="Arial" w:hAnsi="Arial" w:cs="Arial"/>
        </w:rPr>
        <w:t>Nosné konstrukce jsou předmětem návrhu ve stavebně konstrukčním řešení tohoto objektu. Konstrukce je navržena z dřevěných trámů uzavřených nosnou OSB deskou na pero a drážku.</w:t>
      </w:r>
    </w:p>
    <w:p w14:paraId="746A3A08" w14:textId="7A7BC790" w:rsidR="00EE4324" w:rsidRDefault="00EE4324" w:rsidP="00EE4324">
      <w:pPr>
        <w:spacing w:line="360" w:lineRule="auto"/>
        <w:ind w:firstLine="567"/>
        <w:rPr>
          <w:rFonts w:ascii="Arial" w:hAnsi="Arial" w:cs="Arial"/>
        </w:rPr>
      </w:pPr>
      <w:r>
        <w:rPr>
          <w:rFonts w:ascii="Arial" w:hAnsi="Arial" w:cs="Arial"/>
        </w:rPr>
        <w:t>S</w:t>
      </w:r>
      <w:r w:rsidRPr="00EE4324">
        <w:rPr>
          <w:rFonts w:ascii="Arial" w:hAnsi="Arial" w:cs="Arial"/>
        </w:rPr>
        <w:t>t</w:t>
      </w:r>
      <w:r w:rsidR="00A05EC2">
        <w:rPr>
          <w:rFonts w:ascii="Arial" w:hAnsi="Arial" w:cs="Arial"/>
        </w:rPr>
        <w:t>řešní</w:t>
      </w:r>
      <w:r w:rsidRPr="00EE4324">
        <w:rPr>
          <w:rFonts w:ascii="Arial" w:hAnsi="Arial" w:cs="Arial"/>
        </w:rPr>
        <w:t xml:space="preserve"> nosníky</w:t>
      </w:r>
      <w:r>
        <w:rPr>
          <w:rFonts w:ascii="Arial" w:hAnsi="Arial" w:cs="Arial"/>
        </w:rPr>
        <w:t xml:space="preserve"> jsou navržené průřezu</w:t>
      </w:r>
      <w:r w:rsidRPr="00EE4324">
        <w:rPr>
          <w:rFonts w:ascii="Arial" w:hAnsi="Arial" w:cs="Arial"/>
        </w:rPr>
        <w:t xml:space="preserve"> 120/220</w:t>
      </w:r>
      <w:r>
        <w:rPr>
          <w:rFonts w:ascii="Arial" w:hAnsi="Arial" w:cs="Arial"/>
        </w:rPr>
        <w:t xml:space="preserve"> mm osově vzdálené 680 mm</w:t>
      </w:r>
      <w:r w:rsidRPr="00EE4324">
        <w:rPr>
          <w:rFonts w:ascii="Arial" w:hAnsi="Arial" w:cs="Arial"/>
        </w:rPr>
        <w:t>. Nosníky budou navzájem propojeny fošnami</w:t>
      </w:r>
      <w:r>
        <w:rPr>
          <w:rFonts w:ascii="Arial" w:hAnsi="Arial" w:cs="Arial"/>
        </w:rPr>
        <w:t xml:space="preserve"> </w:t>
      </w:r>
      <w:r w:rsidRPr="00EE4324">
        <w:rPr>
          <w:rFonts w:ascii="Arial" w:hAnsi="Arial" w:cs="Arial"/>
        </w:rPr>
        <w:t>(konstrukčně).</w:t>
      </w:r>
      <w:r>
        <w:rPr>
          <w:rFonts w:ascii="Arial" w:hAnsi="Arial" w:cs="Arial"/>
        </w:rPr>
        <w:t xml:space="preserve"> </w:t>
      </w:r>
      <w:r w:rsidRPr="00EE4324">
        <w:rPr>
          <w:rFonts w:ascii="Arial" w:hAnsi="Arial" w:cs="Arial"/>
        </w:rPr>
        <w:t>Nosníky jsou uloženy na nosné obvodové stěn</w:t>
      </w:r>
      <w:r>
        <w:rPr>
          <w:rFonts w:ascii="Arial" w:hAnsi="Arial" w:cs="Arial"/>
        </w:rPr>
        <w:t>ě.</w:t>
      </w:r>
    </w:p>
    <w:p w14:paraId="7085D43A" w14:textId="77777777" w:rsidR="00A05EC2" w:rsidRDefault="00A05EC2" w:rsidP="00A05EC2">
      <w:pPr>
        <w:spacing w:line="360" w:lineRule="auto"/>
        <w:rPr>
          <w:rFonts w:ascii="Arial" w:hAnsi="Arial" w:cs="Arial"/>
        </w:rPr>
      </w:pPr>
      <w:r>
        <w:rPr>
          <w:rFonts w:ascii="Arial" w:hAnsi="Arial" w:cs="Arial"/>
        </w:rPr>
        <w:t>MATERIÁLY:</w:t>
      </w:r>
    </w:p>
    <w:p w14:paraId="592BAF47" w14:textId="77777777" w:rsidR="00A05EC2" w:rsidRDefault="00A05EC2" w:rsidP="00A05EC2">
      <w:pPr>
        <w:spacing w:line="360" w:lineRule="auto"/>
        <w:rPr>
          <w:rFonts w:ascii="Arial" w:hAnsi="Arial" w:cs="Arial"/>
        </w:rPr>
      </w:pPr>
      <w:r>
        <w:rPr>
          <w:rFonts w:ascii="Arial" w:hAnsi="Arial" w:cs="Arial"/>
        </w:rPr>
        <w:t>DŘEVO</w:t>
      </w:r>
      <w:r>
        <w:rPr>
          <w:rFonts w:ascii="Arial" w:hAnsi="Arial" w:cs="Arial"/>
        </w:rPr>
        <w:tab/>
        <w:t>C24</w:t>
      </w:r>
    </w:p>
    <w:p w14:paraId="30494E84" w14:textId="77777777" w:rsidR="00EB6A75" w:rsidRPr="00EB6A75" w:rsidRDefault="00EB6A75" w:rsidP="00EB6A75">
      <w:pPr>
        <w:pStyle w:val="Nadpis2"/>
        <w:numPr>
          <w:ilvl w:val="1"/>
          <w:numId w:val="1"/>
        </w:numPr>
        <w:spacing w:line="360" w:lineRule="auto"/>
        <w:rPr>
          <w:rFonts w:cs="Arial"/>
          <w:u w:val="single"/>
        </w:rPr>
      </w:pPr>
      <w:bookmarkStart w:id="37" w:name="_Toc175302056"/>
      <w:r w:rsidRPr="00EB6A75">
        <w:rPr>
          <w:rFonts w:cs="Arial"/>
        </w:rPr>
        <w:t>Obvodový plášť</w:t>
      </w:r>
      <w:bookmarkEnd w:id="37"/>
    </w:p>
    <w:p w14:paraId="0755F4E0" w14:textId="0B0D86EE" w:rsidR="00EB6A75" w:rsidRPr="00EB6A75" w:rsidRDefault="00EB6A75" w:rsidP="00EB6A75">
      <w:pPr>
        <w:spacing w:line="360" w:lineRule="auto"/>
        <w:ind w:firstLine="432"/>
        <w:rPr>
          <w:rFonts w:ascii="Arial" w:hAnsi="Arial" w:cs="Arial"/>
        </w:rPr>
      </w:pPr>
      <w:r w:rsidRPr="00674800">
        <w:rPr>
          <w:rFonts w:ascii="Arial" w:hAnsi="Arial" w:cs="Arial"/>
        </w:rPr>
        <w:t>Je navržen jako dvouplášťový s provětrávanou vrstvou. Na nosné</w:t>
      </w:r>
      <w:r w:rsidR="00A05EC2">
        <w:rPr>
          <w:rFonts w:ascii="Arial" w:hAnsi="Arial" w:cs="Arial"/>
        </w:rPr>
        <w:t xml:space="preserve"> dřevěné</w:t>
      </w:r>
      <w:r w:rsidRPr="00674800">
        <w:rPr>
          <w:rFonts w:ascii="Arial" w:hAnsi="Arial" w:cs="Arial"/>
        </w:rPr>
        <w:t xml:space="preserve"> konstrukci </w:t>
      </w:r>
      <w:r w:rsidR="00A05EC2">
        <w:rPr>
          <w:rFonts w:ascii="Arial" w:hAnsi="Arial" w:cs="Arial"/>
        </w:rPr>
        <w:t xml:space="preserve">(vyplněné minerální tep. izolací </w:t>
      </w:r>
      <w:proofErr w:type="spellStart"/>
      <w:r w:rsidR="00A05EC2">
        <w:rPr>
          <w:rFonts w:ascii="Arial" w:hAnsi="Arial" w:cs="Arial"/>
        </w:rPr>
        <w:t>tl</w:t>
      </w:r>
      <w:proofErr w:type="spellEnd"/>
      <w:r w:rsidR="00A05EC2">
        <w:rPr>
          <w:rFonts w:ascii="Arial" w:hAnsi="Arial" w:cs="Arial"/>
        </w:rPr>
        <w:t xml:space="preserve">. 180 mm) </w:t>
      </w:r>
      <w:r w:rsidRPr="00674800">
        <w:rPr>
          <w:rFonts w:ascii="Arial" w:hAnsi="Arial" w:cs="Arial"/>
        </w:rPr>
        <w:t xml:space="preserve">je upevněna dřevěná rastrová konstrukce tloušťky 60 mm s vloženou minerální tepelnou izolací uzavřenou vně difuzně otevřenou fólií. Provětrávaná vrstva je vytvořena </w:t>
      </w:r>
      <w:r w:rsidR="00674800" w:rsidRPr="00674800">
        <w:rPr>
          <w:rFonts w:ascii="Arial" w:hAnsi="Arial" w:cs="Arial"/>
        </w:rPr>
        <w:t>vodorovným laťováním</w:t>
      </w:r>
      <w:r w:rsidR="002B2F4A">
        <w:rPr>
          <w:rFonts w:ascii="Arial" w:hAnsi="Arial" w:cs="Arial"/>
        </w:rPr>
        <w:t>,</w:t>
      </w:r>
      <w:r w:rsidR="00674800" w:rsidRPr="00674800">
        <w:rPr>
          <w:rFonts w:ascii="Arial" w:hAnsi="Arial" w:cs="Arial"/>
        </w:rPr>
        <w:t xml:space="preserve"> na které jsou umístěny svisle dřevěné latě 40 x 60</w:t>
      </w:r>
      <w:r w:rsidR="002B2F4A">
        <w:rPr>
          <w:rFonts w:ascii="Arial" w:hAnsi="Arial" w:cs="Arial"/>
        </w:rPr>
        <w:t xml:space="preserve"> </w:t>
      </w:r>
      <w:r w:rsidR="00674800" w:rsidRPr="00674800">
        <w:rPr>
          <w:rFonts w:ascii="Arial" w:hAnsi="Arial" w:cs="Arial"/>
        </w:rPr>
        <w:t>mm. Mezera mezi jednotlivými latěmi je 30 mm.</w:t>
      </w:r>
    </w:p>
    <w:p w14:paraId="079FDD77" w14:textId="77777777" w:rsidR="00EB6A75" w:rsidRPr="00EB6A75" w:rsidRDefault="00EB6A75" w:rsidP="00EB6A75">
      <w:pPr>
        <w:pStyle w:val="Nadpis2"/>
        <w:numPr>
          <w:ilvl w:val="1"/>
          <w:numId w:val="1"/>
        </w:numPr>
        <w:spacing w:line="360" w:lineRule="auto"/>
        <w:rPr>
          <w:rFonts w:cs="Arial"/>
          <w:u w:val="single"/>
        </w:rPr>
      </w:pPr>
      <w:bookmarkStart w:id="38" w:name="_Toc175302057"/>
      <w:r w:rsidRPr="00EB6A75">
        <w:rPr>
          <w:rFonts w:cs="Arial"/>
        </w:rPr>
        <w:t>Střešní plášť</w:t>
      </w:r>
      <w:bookmarkEnd w:id="38"/>
    </w:p>
    <w:p w14:paraId="3C865A1D" w14:textId="2F7BA2E4" w:rsidR="00255865" w:rsidRDefault="00EB6A75" w:rsidP="00EB6A75">
      <w:pPr>
        <w:spacing w:line="360" w:lineRule="auto"/>
        <w:ind w:firstLine="432"/>
        <w:rPr>
          <w:rFonts w:ascii="Arial" w:hAnsi="Arial" w:cs="Arial"/>
        </w:rPr>
      </w:pPr>
      <w:r w:rsidRPr="00EB6A75">
        <w:rPr>
          <w:rFonts w:ascii="Arial" w:hAnsi="Arial" w:cs="Arial"/>
        </w:rPr>
        <w:t xml:space="preserve">Je navržen jako jednoplášťový. </w:t>
      </w:r>
      <w:r w:rsidR="00255865">
        <w:rPr>
          <w:rFonts w:ascii="Arial" w:hAnsi="Arial" w:cs="Arial"/>
        </w:rPr>
        <w:t xml:space="preserve">Střecha je navržena ozeleněná extenzivní zelení. </w:t>
      </w:r>
      <w:r w:rsidRPr="00EB6A75">
        <w:rPr>
          <w:rFonts w:ascii="Arial" w:hAnsi="Arial" w:cs="Arial"/>
        </w:rPr>
        <w:t xml:space="preserve">Na nosné konstrukci je položena parotěsná vrstva ze samolepícího pásu z SBS modifikovaného asfaltu s hliníkovou vložkou. Parotěsná vrstva musí být dokonale napojena na veškeré prostupy střešním pláštěm a na povrchy svislých konstrukcí. Spád střechy je řešen </w:t>
      </w:r>
      <w:r w:rsidR="00255865">
        <w:rPr>
          <w:rFonts w:ascii="Arial" w:hAnsi="Arial" w:cs="Arial"/>
        </w:rPr>
        <w:t>2</w:t>
      </w:r>
      <w:r w:rsidRPr="00EB6A75">
        <w:rPr>
          <w:rFonts w:ascii="Arial" w:hAnsi="Arial" w:cs="Arial"/>
        </w:rPr>
        <w:t xml:space="preserve"> % spádovými deskami z</w:t>
      </w:r>
      <w:r w:rsidR="00255865">
        <w:rPr>
          <w:rFonts w:ascii="Arial" w:hAnsi="Arial" w:cs="Arial"/>
        </w:rPr>
        <w:t xml:space="preserve"> minerální </w:t>
      </w:r>
      <w:r w:rsidR="00255865" w:rsidRPr="00255865">
        <w:rPr>
          <w:rFonts w:ascii="Arial" w:hAnsi="Arial" w:cs="Arial"/>
        </w:rPr>
        <w:t>izolace</w:t>
      </w:r>
      <w:r w:rsidRPr="00255865">
        <w:rPr>
          <w:rFonts w:ascii="Arial" w:hAnsi="Arial" w:cs="Arial"/>
        </w:rPr>
        <w:t xml:space="preserve">. Na spádové vrstvě je položena </w:t>
      </w:r>
      <w:r w:rsidR="00255865" w:rsidRPr="00255865">
        <w:rPr>
          <w:rFonts w:ascii="Arial" w:hAnsi="Arial" w:cs="Arial"/>
        </w:rPr>
        <w:t xml:space="preserve">další vrstva minerální </w:t>
      </w:r>
      <w:r w:rsidRPr="00255865">
        <w:rPr>
          <w:rFonts w:ascii="Arial" w:hAnsi="Arial" w:cs="Arial"/>
        </w:rPr>
        <w:t>tepelná</w:t>
      </w:r>
      <w:r w:rsidR="00255865" w:rsidRPr="00255865">
        <w:rPr>
          <w:rFonts w:ascii="Arial" w:hAnsi="Arial" w:cs="Arial"/>
        </w:rPr>
        <w:t xml:space="preserve"> izolace.</w:t>
      </w:r>
      <w:r w:rsidRPr="00255865">
        <w:rPr>
          <w:rFonts w:ascii="Arial" w:hAnsi="Arial" w:cs="Arial"/>
        </w:rPr>
        <w:t xml:space="preserve"> Hydroizolace je </w:t>
      </w:r>
      <w:r w:rsidRPr="00255865">
        <w:rPr>
          <w:rFonts w:ascii="Arial" w:hAnsi="Arial" w:cs="Arial"/>
        </w:rPr>
        <w:lastRenderedPageBreak/>
        <w:t xml:space="preserve">navržena fóliová z PVC-P pro mechanické kotvení. </w:t>
      </w:r>
      <w:r w:rsidR="00255865" w:rsidRPr="00255865">
        <w:rPr>
          <w:rFonts w:ascii="Arial" w:hAnsi="Arial" w:cs="Arial"/>
        </w:rPr>
        <w:t>Pak je navrženo souvrství pro pěstování extenzivní zeleně dle předepsané skladby.</w:t>
      </w:r>
    </w:p>
    <w:p w14:paraId="642272A8" w14:textId="5AB7BCE8" w:rsidR="00EB6A75" w:rsidRPr="00EB6A75" w:rsidRDefault="00EB6A75" w:rsidP="00EB6A75">
      <w:pPr>
        <w:spacing w:line="360" w:lineRule="auto"/>
        <w:ind w:firstLine="432"/>
        <w:rPr>
          <w:rFonts w:ascii="Arial" w:hAnsi="Arial" w:cs="Arial"/>
        </w:rPr>
      </w:pPr>
      <w:r w:rsidRPr="00EB6A75">
        <w:rPr>
          <w:rFonts w:ascii="Arial" w:hAnsi="Arial" w:cs="Arial"/>
        </w:rPr>
        <w:t>Gravitační odvedení srážkové vody je navrženo dvěma vnitřními svody.</w:t>
      </w:r>
    </w:p>
    <w:p w14:paraId="39513E96" w14:textId="77777777" w:rsidR="00EB6A75" w:rsidRPr="00EB6A75" w:rsidRDefault="00EB6A75" w:rsidP="00EB6A75">
      <w:pPr>
        <w:pStyle w:val="Nadpis2"/>
        <w:numPr>
          <w:ilvl w:val="1"/>
          <w:numId w:val="1"/>
        </w:numPr>
        <w:spacing w:line="360" w:lineRule="auto"/>
        <w:rPr>
          <w:rFonts w:cs="Arial"/>
          <w:u w:val="single"/>
        </w:rPr>
      </w:pPr>
      <w:bookmarkStart w:id="39" w:name="_Toc175302058"/>
      <w:r w:rsidRPr="00EB6A75">
        <w:rPr>
          <w:rFonts w:cs="Arial"/>
        </w:rPr>
        <w:t>Klempířské výrobky</w:t>
      </w:r>
      <w:bookmarkEnd w:id="39"/>
    </w:p>
    <w:p w14:paraId="7CDAE50B" w14:textId="4907657E" w:rsidR="00EB6A75" w:rsidRPr="00EB6A75" w:rsidRDefault="00EB6A75" w:rsidP="00EB6A75">
      <w:pPr>
        <w:spacing w:line="360" w:lineRule="auto"/>
        <w:ind w:firstLine="432"/>
        <w:rPr>
          <w:rFonts w:ascii="Arial" w:hAnsi="Arial" w:cs="Arial"/>
        </w:rPr>
      </w:pPr>
      <w:r w:rsidRPr="00EB6A75">
        <w:rPr>
          <w:rFonts w:ascii="Arial" w:hAnsi="Arial" w:cs="Arial"/>
        </w:rPr>
        <w:t xml:space="preserve">Materiálem pro klempířské výrobky je ocelový nebo hliníkový plech. Parapety a římsové prvky jsou </w:t>
      </w:r>
      <w:proofErr w:type="spellStart"/>
      <w:r w:rsidRPr="00EB6A75">
        <w:rPr>
          <w:rFonts w:ascii="Arial" w:hAnsi="Arial" w:cs="Arial"/>
        </w:rPr>
        <w:t>kompletizované</w:t>
      </w:r>
      <w:proofErr w:type="spellEnd"/>
      <w:r w:rsidRPr="00EB6A75">
        <w:rPr>
          <w:rFonts w:ascii="Arial" w:hAnsi="Arial" w:cs="Arial"/>
        </w:rPr>
        <w:t xml:space="preserve"> výrobky s lakovanou (práškovou technologií) povrchovou úpravou v odstínu výplní otvorů. Pro atiky jsou navrženy klempířské pozinkované profily tloušťky 1 mm v kombinaci s poplastovanými plechy pro napojení na střešní hydroizolační fólii.</w:t>
      </w:r>
    </w:p>
    <w:p w14:paraId="7491CE0E" w14:textId="77777777" w:rsidR="00EB6A75" w:rsidRPr="00EB6A75" w:rsidRDefault="00EB6A75" w:rsidP="00EB6A75">
      <w:pPr>
        <w:pStyle w:val="Nadpis2"/>
        <w:numPr>
          <w:ilvl w:val="1"/>
          <w:numId w:val="1"/>
        </w:numPr>
        <w:spacing w:line="360" w:lineRule="auto"/>
        <w:rPr>
          <w:rFonts w:cs="Arial"/>
        </w:rPr>
      </w:pPr>
      <w:bookmarkStart w:id="40" w:name="_Toc175302059"/>
      <w:r w:rsidRPr="00EB6A75">
        <w:rPr>
          <w:rFonts w:cs="Arial"/>
        </w:rPr>
        <w:t>Vnitřní svislé dělící konstrukce nenosné</w:t>
      </w:r>
      <w:bookmarkEnd w:id="40"/>
    </w:p>
    <w:p w14:paraId="189AE10E" w14:textId="362835AF" w:rsidR="00EB6A75" w:rsidRPr="00EB6A75" w:rsidRDefault="00EB6A75" w:rsidP="00EB6A75">
      <w:pPr>
        <w:spacing w:line="360" w:lineRule="auto"/>
        <w:ind w:firstLine="432"/>
        <w:rPr>
          <w:rFonts w:ascii="Arial" w:hAnsi="Arial" w:cs="Arial"/>
        </w:rPr>
      </w:pPr>
      <w:r w:rsidRPr="00EB6A75">
        <w:rPr>
          <w:rFonts w:ascii="Arial" w:hAnsi="Arial" w:cs="Arial"/>
        </w:rPr>
        <w:t>Běžnou dělící konstrukcí je příčka ze zdvojených sádrovláknitých desek (2x12,5 mm) s</w:t>
      </w:r>
      <w:r w:rsidR="00D31253">
        <w:rPr>
          <w:rFonts w:ascii="Arial" w:hAnsi="Arial" w:cs="Arial"/>
        </w:rPr>
        <w:t xml:space="preserve"> dřevěnou </w:t>
      </w:r>
      <w:r w:rsidRPr="00EB6A75">
        <w:rPr>
          <w:rFonts w:ascii="Arial" w:hAnsi="Arial" w:cs="Arial"/>
        </w:rPr>
        <w:t>podkonstrukcí</w:t>
      </w:r>
      <w:r w:rsidR="00A05EC2">
        <w:rPr>
          <w:rFonts w:ascii="Arial" w:hAnsi="Arial" w:cs="Arial"/>
        </w:rPr>
        <w:t xml:space="preserve"> </w:t>
      </w:r>
      <w:r w:rsidRPr="00EB6A75">
        <w:rPr>
          <w:rFonts w:ascii="Arial" w:hAnsi="Arial" w:cs="Arial"/>
        </w:rPr>
        <w:t>(100 mm) s vnitřní minerální izolační vrstvou.</w:t>
      </w:r>
    </w:p>
    <w:p w14:paraId="08B89435" w14:textId="5653C860" w:rsidR="00EB6A75" w:rsidRPr="00EB6A75" w:rsidRDefault="00EB6A75" w:rsidP="00EB6A75">
      <w:pPr>
        <w:spacing w:line="360" w:lineRule="auto"/>
        <w:ind w:firstLine="432"/>
        <w:rPr>
          <w:rFonts w:ascii="Arial" w:hAnsi="Arial" w:cs="Arial"/>
        </w:rPr>
      </w:pPr>
      <w:r w:rsidRPr="00EB6A75">
        <w:rPr>
          <w:rFonts w:ascii="Arial" w:hAnsi="Arial" w:cs="Arial"/>
        </w:rPr>
        <w:t>U záchodových kabin je navržena instalační předstěna ze zdvojených sádrovláknitých desek (2x12,5 mm) s </w:t>
      </w:r>
      <w:r w:rsidR="00D31253">
        <w:rPr>
          <w:rFonts w:ascii="Arial" w:hAnsi="Arial" w:cs="Arial"/>
        </w:rPr>
        <w:t>dřevěnou</w:t>
      </w:r>
      <w:r w:rsidRPr="00EB6A75">
        <w:rPr>
          <w:rFonts w:ascii="Arial" w:hAnsi="Arial" w:cs="Arial"/>
        </w:rPr>
        <w:t xml:space="preserve"> podkonstrukcí (50 mm). Podle druhu konstrukce budou použity kotvy pro kotvení k nosným konstrukcím.</w:t>
      </w:r>
    </w:p>
    <w:p w14:paraId="2C1A589F" w14:textId="77777777" w:rsidR="00EB6A75" w:rsidRPr="00EB6A75" w:rsidRDefault="00EB6A75" w:rsidP="00EB6A75">
      <w:pPr>
        <w:spacing w:line="360" w:lineRule="auto"/>
        <w:ind w:firstLine="432"/>
        <w:rPr>
          <w:rFonts w:ascii="Arial" w:hAnsi="Arial" w:cs="Arial"/>
        </w:rPr>
      </w:pPr>
      <w:r w:rsidRPr="00EB6A75">
        <w:rPr>
          <w:rFonts w:ascii="Arial" w:hAnsi="Arial" w:cs="Arial"/>
        </w:rPr>
        <w:t>Záchodové kabiny budou provedeny prefabrikovaným systémem nízkých tenkých příček s dveřními křídly.</w:t>
      </w:r>
    </w:p>
    <w:p w14:paraId="09C69B6A" w14:textId="77777777" w:rsidR="00EB6A75" w:rsidRPr="00EB6A75" w:rsidRDefault="00EB6A75" w:rsidP="00EB6A75">
      <w:pPr>
        <w:pStyle w:val="Nadpis2"/>
        <w:numPr>
          <w:ilvl w:val="1"/>
          <w:numId w:val="1"/>
        </w:numPr>
        <w:spacing w:line="360" w:lineRule="auto"/>
        <w:rPr>
          <w:rFonts w:cs="Arial"/>
        </w:rPr>
      </w:pPr>
      <w:bookmarkStart w:id="41" w:name="_Toc175302060"/>
      <w:r w:rsidRPr="00EB6A75">
        <w:rPr>
          <w:rFonts w:cs="Arial"/>
        </w:rPr>
        <w:t>Překlady</w:t>
      </w:r>
      <w:bookmarkEnd w:id="41"/>
    </w:p>
    <w:p w14:paraId="2344E835" w14:textId="77777777" w:rsidR="00EB6A75" w:rsidRPr="00EB6A75" w:rsidRDefault="00EB6A75" w:rsidP="00EB6A75">
      <w:pPr>
        <w:spacing w:line="360" w:lineRule="auto"/>
        <w:ind w:firstLine="432"/>
        <w:rPr>
          <w:rFonts w:ascii="Arial" w:hAnsi="Arial" w:cs="Arial"/>
        </w:rPr>
      </w:pPr>
      <w:r w:rsidRPr="00EB6A75">
        <w:rPr>
          <w:rFonts w:ascii="Arial" w:hAnsi="Arial" w:cs="Arial"/>
        </w:rPr>
        <w:t>Použití překladů se nepředpokládá s ohledem zvolenou nosnou konstrukci.</w:t>
      </w:r>
    </w:p>
    <w:p w14:paraId="258D03A9" w14:textId="77777777" w:rsidR="00EB6A75" w:rsidRPr="00EB6A75" w:rsidRDefault="00EB6A75" w:rsidP="00EB6A75">
      <w:pPr>
        <w:pStyle w:val="Nadpis2"/>
        <w:numPr>
          <w:ilvl w:val="1"/>
          <w:numId w:val="1"/>
        </w:numPr>
        <w:spacing w:line="360" w:lineRule="auto"/>
        <w:rPr>
          <w:rFonts w:cs="Arial"/>
        </w:rPr>
      </w:pPr>
      <w:bookmarkStart w:id="42" w:name="_Toc175302061"/>
      <w:r w:rsidRPr="00EB6A75">
        <w:rPr>
          <w:rFonts w:cs="Arial"/>
        </w:rPr>
        <w:t>Konstrukce a úpravy povrchů podlah, schodišť a ramp</w:t>
      </w:r>
      <w:bookmarkEnd w:id="42"/>
    </w:p>
    <w:p w14:paraId="2DD22C08" w14:textId="4E652F2D" w:rsidR="00EB6A75" w:rsidRPr="00EB6A75" w:rsidRDefault="00EB6A75" w:rsidP="00EB6A75">
      <w:pPr>
        <w:spacing w:line="360" w:lineRule="auto"/>
        <w:ind w:firstLine="432"/>
        <w:rPr>
          <w:rFonts w:ascii="Arial" w:hAnsi="Arial" w:cs="Arial"/>
        </w:rPr>
      </w:pPr>
      <w:r w:rsidRPr="00EB6A75">
        <w:rPr>
          <w:rFonts w:ascii="Arial" w:hAnsi="Arial" w:cs="Arial"/>
        </w:rPr>
        <w:t>Nášlapnou vrstvou je beton uzavřený epoxidovým nátěrem s protiskluznou úpravou.</w:t>
      </w:r>
    </w:p>
    <w:p w14:paraId="72F00D3D" w14:textId="77777777" w:rsidR="00EB6A75" w:rsidRPr="00EB6A75" w:rsidRDefault="00EB6A75" w:rsidP="00EB6A75">
      <w:pPr>
        <w:pStyle w:val="Nadpis2"/>
        <w:numPr>
          <w:ilvl w:val="1"/>
          <w:numId w:val="1"/>
        </w:numPr>
        <w:spacing w:line="360" w:lineRule="auto"/>
        <w:rPr>
          <w:rFonts w:cs="Arial"/>
        </w:rPr>
      </w:pPr>
      <w:bookmarkStart w:id="43" w:name="_Toc175302062"/>
      <w:r w:rsidRPr="00EB6A75">
        <w:rPr>
          <w:rFonts w:cs="Arial"/>
        </w:rPr>
        <w:t>Vnitřní úpravy povrchů stěn a stropů, podhledy</w:t>
      </w:r>
      <w:bookmarkEnd w:id="43"/>
    </w:p>
    <w:p w14:paraId="7E38D14C" w14:textId="44C85052" w:rsidR="00EB6A75" w:rsidRPr="00EB6A75" w:rsidRDefault="00EB6A75" w:rsidP="00EB6A75">
      <w:pPr>
        <w:spacing w:line="360" w:lineRule="auto"/>
        <w:ind w:firstLine="432"/>
        <w:rPr>
          <w:rFonts w:ascii="Arial" w:hAnsi="Arial" w:cs="Arial"/>
        </w:rPr>
      </w:pPr>
      <w:r w:rsidRPr="00EB6A75">
        <w:rPr>
          <w:rFonts w:ascii="Arial" w:hAnsi="Arial" w:cs="Arial"/>
        </w:rPr>
        <w:t xml:space="preserve">Povrchy stěn interiérových prostor budou opatřeny lepeným keramickým obkladem </w:t>
      </w:r>
      <w:r w:rsidR="00A05EC2">
        <w:rPr>
          <w:rFonts w:ascii="Arial" w:hAnsi="Arial" w:cs="Arial"/>
        </w:rPr>
        <w:t>dle výběru investora a architekta dle vybraného výrobce</w:t>
      </w:r>
      <w:r w:rsidRPr="00EB6A75">
        <w:rPr>
          <w:rFonts w:ascii="Arial" w:hAnsi="Arial" w:cs="Arial"/>
        </w:rPr>
        <w:t>.</w:t>
      </w:r>
    </w:p>
    <w:p w14:paraId="64C23F6D" w14:textId="392F884B" w:rsidR="00EB6A75" w:rsidRPr="00EB6A75" w:rsidRDefault="00EB6A75" w:rsidP="00EB6A75">
      <w:pPr>
        <w:spacing w:line="360" w:lineRule="auto"/>
        <w:ind w:firstLine="432"/>
        <w:rPr>
          <w:rFonts w:ascii="Arial" w:hAnsi="Arial" w:cs="Arial"/>
        </w:rPr>
      </w:pPr>
      <w:r w:rsidRPr="00EB6A75">
        <w:rPr>
          <w:rFonts w:ascii="Arial" w:hAnsi="Arial" w:cs="Arial"/>
        </w:rPr>
        <w:t>Podhledy jsou navrženy ze sádrovláknitých desek</w:t>
      </w:r>
      <w:r w:rsidR="00D31253">
        <w:rPr>
          <w:rFonts w:ascii="Arial" w:hAnsi="Arial" w:cs="Arial"/>
        </w:rPr>
        <w:t xml:space="preserve"> opatřeny malbou</w:t>
      </w:r>
      <w:r w:rsidRPr="00EB6A75">
        <w:rPr>
          <w:rFonts w:ascii="Arial" w:hAnsi="Arial" w:cs="Arial"/>
        </w:rPr>
        <w:t>.</w:t>
      </w:r>
    </w:p>
    <w:p w14:paraId="0B082B51" w14:textId="77777777" w:rsidR="00EB6A75" w:rsidRPr="00EB6A75" w:rsidRDefault="00EB6A75" w:rsidP="00EB6A75">
      <w:pPr>
        <w:pStyle w:val="Nadpis2"/>
        <w:numPr>
          <w:ilvl w:val="1"/>
          <w:numId w:val="1"/>
        </w:numPr>
        <w:spacing w:line="360" w:lineRule="auto"/>
        <w:rPr>
          <w:rFonts w:cs="Arial"/>
        </w:rPr>
      </w:pPr>
      <w:bookmarkStart w:id="44" w:name="_Toc175302063"/>
      <w:r w:rsidRPr="00EB6A75">
        <w:rPr>
          <w:rFonts w:cs="Arial"/>
        </w:rPr>
        <w:t>Úpravy dilatačních konstrukcí</w:t>
      </w:r>
      <w:bookmarkEnd w:id="44"/>
    </w:p>
    <w:p w14:paraId="5372796C" w14:textId="77777777" w:rsidR="00EB6A75" w:rsidRPr="00EB6A75" w:rsidRDefault="00EB6A75" w:rsidP="00EB6A75">
      <w:pPr>
        <w:spacing w:line="360" w:lineRule="auto"/>
        <w:ind w:firstLine="432"/>
        <w:rPr>
          <w:rFonts w:ascii="Arial" w:hAnsi="Arial" w:cs="Arial"/>
        </w:rPr>
      </w:pPr>
      <w:r w:rsidRPr="00EB6A75">
        <w:rPr>
          <w:rFonts w:ascii="Arial" w:hAnsi="Arial" w:cs="Arial"/>
        </w:rPr>
        <w:t>Objektové dělící prvky nejsou navrhovány. Dilatační konstrukce (převážně v podlahách a podhledech) budou systémové podle druhu dilatovaného povrchu.</w:t>
      </w:r>
    </w:p>
    <w:p w14:paraId="69A90A82" w14:textId="77777777" w:rsidR="00EB6A75" w:rsidRPr="00EB6A75" w:rsidRDefault="00EB6A75" w:rsidP="00EB6A75">
      <w:pPr>
        <w:pStyle w:val="Nadpis2"/>
        <w:numPr>
          <w:ilvl w:val="1"/>
          <w:numId w:val="1"/>
        </w:numPr>
        <w:spacing w:line="360" w:lineRule="auto"/>
        <w:rPr>
          <w:rFonts w:cs="Arial"/>
        </w:rPr>
      </w:pPr>
      <w:bookmarkStart w:id="45" w:name="_Toc175302064"/>
      <w:r w:rsidRPr="00EB6A75">
        <w:rPr>
          <w:rFonts w:cs="Arial"/>
        </w:rPr>
        <w:lastRenderedPageBreak/>
        <w:t>Výplně otvorů</w:t>
      </w:r>
      <w:bookmarkEnd w:id="45"/>
    </w:p>
    <w:p w14:paraId="15051B1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6" w:name="_Toc175302065"/>
      <w:r w:rsidRPr="00EB6A75">
        <w:rPr>
          <w:rFonts w:cs="Arial"/>
          <w:sz w:val="22"/>
        </w:rPr>
        <w:t>Výplně otvorů ve fasádě</w:t>
      </w:r>
      <w:bookmarkEnd w:id="46"/>
    </w:p>
    <w:p w14:paraId="7FEDBAA3" w14:textId="11A985F5" w:rsidR="00EB6A75" w:rsidRPr="00EB6A75" w:rsidRDefault="00EB6A75" w:rsidP="00EB6A75">
      <w:pPr>
        <w:spacing w:line="360" w:lineRule="auto"/>
        <w:ind w:firstLine="432"/>
        <w:rPr>
          <w:rFonts w:ascii="Arial" w:hAnsi="Arial" w:cs="Arial"/>
        </w:rPr>
      </w:pPr>
      <w:r w:rsidRPr="00255865">
        <w:rPr>
          <w:rFonts w:ascii="Arial" w:hAnsi="Arial" w:cs="Arial"/>
        </w:rPr>
        <w:t xml:space="preserve">Okna jsou navržena </w:t>
      </w:r>
      <w:proofErr w:type="spellStart"/>
      <w:r w:rsidRPr="00255865">
        <w:rPr>
          <w:rFonts w:ascii="Arial" w:hAnsi="Arial" w:cs="Arial"/>
        </w:rPr>
        <w:t>dřevohliníková</w:t>
      </w:r>
      <w:proofErr w:type="spellEnd"/>
      <w:r w:rsidRPr="00255865">
        <w:rPr>
          <w:rFonts w:ascii="Arial" w:hAnsi="Arial" w:cs="Arial"/>
        </w:rPr>
        <w:t xml:space="preserve"> s hliníkovou stranou do exteriéru s povrchovou úpravou včetně oplechování v odstínu podle výběru architekta. Zasklení bude provedeno izolačním </w:t>
      </w:r>
      <w:r w:rsidR="00674800" w:rsidRPr="00255865">
        <w:rPr>
          <w:rFonts w:ascii="Arial" w:hAnsi="Arial" w:cs="Arial"/>
        </w:rPr>
        <w:t>dvo</w:t>
      </w:r>
      <w:r w:rsidRPr="00255865">
        <w:rPr>
          <w:rFonts w:ascii="Arial" w:hAnsi="Arial" w:cs="Arial"/>
        </w:rPr>
        <w:t>jsklem bez výrazného zabarvení,</w:t>
      </w:r>
      <w:r w:rsidRPr="00EB6A75">
        <w:rPr>
          <w:rFonts w:ascii="Arial" w:hAnsi="Arial" w:cs="Arial"/>
        </w:rPr>
        <w:t xml:space="preserve"> které musí splňovat požadavky kladené na fasádní systém z hlediska prostupu tepla dle kap. 5.1, dále s ohledem na tepelné zisky budovy je stanoven max. solární faktor zasklení dle požadavku návrhu vytápění a chlazení</w:t>
      </w:r>
      <w:r w:rsidRPr="00674800">
        <w:rPr>
          <w:rFonts w:ascii="Arial" w:hAnsi="Arial" w:cs="Arial"/>
        </w:rPr>
        <w:t xml:space="preserve">. Je nutné respektovat předpisy výrobců </w:t>
      </w:r>
      <w:r w:rsidR="00674800" w:rsidRPr="00674800">
        <w:rPr>
          <w:rFonts w:ascii="Arial" w:hAnsi="Arial" w:cs="Arial"/>
        </w:rPr>
        <w:t>dvoj</w:t>
      </w:r>
      <w:r w:rsidRPr="00674800">
        <w:rPr>
          <w:rFonts w:ascii="Arial" w:hAnsi="Arial" w:cs="Arial"/>
        </w:rPr>
        <w:t>skel.</w:t>
      </w:r>
      <w:r w:rsidRPr="00EB6A75">
        <w:rPr>
          <w:rFonts w:ascii="Arial" w:hAnsi="Arial" w:cs="Arial"/>
        </w:rPr>
        <w:t xml:space="preserve"> Budou dodrženy následující minimální stavebně fyzikální požadavky na okna: Těsnost proti nárazovému dešti dle EN 12208 (do E750), odolnost proti zatížení větrem dle EN 12210 (do C5), průvzdušnost dle EN 12207 (do tř. 4), neprůzvučnost do 47 dB.</w:t>
      </w:r>
    </w:p>
    <w:p w14:paraId="59ADDA9B" w14:textId="77777777" w:rsidR="00C07B4B" w:rsidRDefault="00EB6A75" w:rsidP="00EB6A75">
      <w:pPr>
        <w:spacing w:line="360" w:lineRule="auto"/>
        <w:ind w:firstLine="432"/>
        <w:rPr>
          <w:rFonts w:ascii="Arial" w:hAnsi="Arial" w:cs="Arial"/>
        </w:rPr>
      </w:pPr>
      <w:r w:rsidRPr="00EB6A75">
        <w:rPr>
          <w:rFonts w:ascii="Arial" w:hAnsi="Arial" w:cs="Arial"/>
        </w:rPr>
        <w:t xml:space="preserve">Dveřní křídla budou plná tepelně izolované dveře do exteriéru s povrchovou úpravou v odstínu podle výběru architekta. Dveřní křídla budou osazena jako </w:t>
      </w:r>
      <w:proofErr w:type="spellStart"/>
      <w:r w:rsidRPr="00EB6A75">
        <w:rPr>
          <w:rFonts w:ascii="Arial" w:hAnsi="Arial" w:cs="Arial"/>
        </w:rPr>
        <w:t>bezfalcová</w:t>
      </w:r>
      <w:proofErr w:type="spellEnd"/>
      <w:r w:rsidRPr="00EB6A75">
        <w:rPr>
          <w:rFonts w:ascii="Arial" w:hAnsi="Arial" w:cs="Arial"/>
        </w:rPr>
        <w:t xml:space="preserve"> do kovových zárubní.</w:t>
      </w:r>
    </w:p>
    <w:p w14:paraId="5E1E0BA1" w14:textId="0D1F5DF5" w:rsidR="00EB6A75" w:rsidRDefault="00C07B4B" w:rsidP="00C07B4B">
      <w:pPr>
        <w:spacing w:line="360" w:lineRule="auto"/>
        <w:rPr>
          <w:rFonts w:ascii="Arial" w:hAnsi="Arial" w:cs="Arial"/>
        </w:rPr>
      </w:pPr>
      <w:r>
        <w:rPr>
          <w:rFonts w:ascii="Arial" w:hAnsi="Arial" w:cs="Arial"/>
        </w:rPr>
        <w:t xml:space="preserve">Všechny kliky budou navrženy, aby splňovaly 4. objektovou třídu dle normy </w:t>
      </w:r>
      <w:r w:rsidR="00C85167">
        <w:rPr>
          <w:rFonts w:ascii="Arial" w:hAnsi="Arial" w:cs="Arial"/>
        </w:rPr>
        <w:t>ČSN</w:t>
      </w:r>
      <w:r w:rsidRPr="00C07B4B">
        <w:rPr>
          <w:rFonts w:ascii="Arial" w:hAnsi="Arial" w:cs="Arial"/>
        </w:rPr>
        <w:t xml:space="preserve"> EN 1906</w:t>
      </w:r>
      <w:r>
        <w:rPr>
          <w:rFonts w:ascii="Arial" w:hAnsi="Arial" w:cs="Arial"/>
        </w:rPr>
        <w:t>.</w:t>
      </w:r>
    </w:p>
    <w:p w14:paraId="1FC39CD2" w14:textId="08158367" w:rsidR="001E2042" w:rsidRDefault="001E2042" w:rsidP="00C07B4B">
      <w:pPr>
        <w:spacing w:line="360" w:lineRule="auto"/>
        <w:rPr>
          <w:rFonts w:ascii="Arial" w:hAnsi="Arial" w:cs="Arial"/>
        </w:rPr>
      </w:pPr>
      <w:r>
        <w:rPr>
          <w:rFonts w:ascii="Arial" w:hAnsi="Arial" w:cs="Arial"/>
        </w:rPr>
        <w:t xml:space="preserve">Dle normy </w:t>
      </w:r>
      <w:r w:rsidR="00AF3B31">
        <w:rPr>
          <w:rFonts w:ascii="Arial" w:hAnsi="Arial" w:cs="Arial"/>
        </w:rPr>
        <w:t>ČSN</w:t>
      </w:r>
      <w:r w:rsidRPr="001E2042">
        <w:rPr>
          <w:rFonts w:ascii="Arial" w:hAnsi="Arial" w:cs="Arial"/>
        </w:rPr>
        <w:t xml:space="preserve"> EN 1935</w:t>
      </w:r>
      <w:r>
        <w:rPr>
          <w:rFonts w:ascii="Arial" w:hAnsi="Arial" w:cs="Arial"/>
        </w:rPr>
        <w:t xml:space="preserve"> jsou dveřní panty zařazeny do:</w:t>
      </w:r>
    </w:p>
    <w:p w14:paraId="0379AFB2" w14:textId="3A452387" w:rsidR="001E2042" w:rsidRDefault="001E2042" w:rsidP="001E2042">
      <w:pPr>
        <w:pStyle w:val="Odstavecseseznamem"/>
        <w:numPr>
          <w:ilvl w:val="0"/>
          <w:numId w:val="8"/>
        </w:numPr>
        <w:spacing w:line="360" w:lineRule="auto"/>
        <w:rPr>
          <w:rFonts w:ascii="Arial" w:hAnsi="Arial" w:cs="Arial"/>
        </w:rPr>
      </w:pPr>
      <w:r w:rsidRPr="001E2042">
        <w:rPr>
          <w:rFonts w:ascii="Arial" w:hAnsi="Arial" w:cs="Arial"/>
        </w:rPr>
        <w:t xml:space="preserve">4. třídy dle </w:t>
      </w:r>
      <w:r>
        <w:rPr>
          <w:rFonts w:ascii="Arial" w:hAnsi="Arial" w:cs="Arial"/>
        </w:rPr>
        <w:t>uživatelské třídy</w:t>
      </w:r>
    </w:p>
    <w:p w14:paraId="459B422C" w14:textId="06E5C5B3" w:rsidR="001E2042" w:rsidRDefault="001E2042" w:rsidP="001E2042">
      <w:pPr>
        <w:pStyle w:val="Odstavecseseznamem"/>
        <w:numPr>
          <w:ilvl w:val="0"/>
          <w:numId w:val="8"/>
        </w:numPr>
        <w:spacing w:line="360" w:lineRule="auto"/>
        <w:rPr>
          <w:rFonts w:ascii="Arial" w:hAnsi="Arial" w:cs="Arial"/>
        </w:rPr>
      </w:pPr>
      <w:r>
        <w:rPr>
          <w:rFonts w:ascii="Arial" w:hAnsi="Arial" w:cs="Arial"/>
        </w:rPr>
        <w:t>7. třídy dle zkušebních cyklů</w:t>
      </w:r>
    </w:p>
    <w:p w14:paraId="2C1B2C77" w14:textId="15447ACC" w:rsidR="001E2042" w:rsidRDefault="001E2042" w:rsidP="001E2042">
      <w:pPr>
        <w:pStyle w:val="Odstavecseseznamem"/>
        <w:numPr>
          <w:ilvl w:val="0"/>
          <w:numId w:val="8"/>
        </w:numPr>
        <w:spacing w:line="360" w:lineRule="auto"/>
        <w:rPr>
          <w:rFonts w:ascii="Arial" w:hAnsi="Arial" w:cs="Arial"/>
        </w:rPr>
      </w:pPr>
      <w:r>
        <w:rPr>
          <w:rFonts w:ascii="Arial" w:hAnsi="Arial" w:cs="Arial"/>
        </w:rPr>
        <w:t>5. třídy dle odolnosti vůči korozi</w:t>
      </w:r>
    </w:p>
    <w:p w14:paraId="6F66F97F" w14:textId="0891C7C2" w:rsidR="001E2042" w:rsidRPr="001E2042" w:rsidRDefault="001E2042" w:rsidP="001E2042">
      <w:pPr>
        <w:pStyle w:val="Odstavecseseznamem"/>
        <w:numPr>
          <w:ilvl w:val="0"/>
          <w:numId w:val="8"/>
        </w:numPr>
        <w:spacing w:line="360" w:lineRule="auto"/>
        <w:rPr>
          <w:rFonts w:ascii="Arial" w:hAnsi="Arial" w:cs="Arial"/>
        </w:rPr>
      </w:pPr>
      <w:r>
        <w:rPr>
          <w:rFonts w:ascii="Arial" w:hAnsi="Arial" w:cs="Arial"/>
        </w:rPr>
        <w:t>1. třídy dle odolnosti vůči ohni</w:t>
      </w:r>
    </w:p>
    <w:p w14:paraId="3FA442CE" w14:textId="539B6901" w:rsidR="00EB6A75" w:rsidRPr="00EB6A75" w:rsidRDefault="00EB6A75" w:rsidP="001E2042">
      <w:pPr>
        <w:spacing w:line="360" w:lineRule="auto"/>
        <w:rPr>
          <w:rFonts w:ascii="Arial" w:hAnsi="Arial" w:cs="Arial"/>
        </w:rPr>
      </w:pPr>
      <w:r w:rsidRPr="00EB6A75">
        <w:rPr>
          <w:rFonts w:ascii="Arial" w:hAnsi="Arial" w:cs="Arial"/>
        </w:rPr>
        <w:t>Větrací žaluzie ve fasádě budou kovové.</w:t>
      </w:r>
      <w:r w:rsidR="00C07B4B">
        <w:rPr>
          <w:rFonts w:ascii="Arial" w:hAnsi="Arial" w:cs="Arial"/>
        </w:rPr>
        <w:t xml:space="preserve"> </w:t>
      </w:r>
    </w:p>
    <w:p w14:paraId="1BA3B586"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7" w:name="_Toc175302066"/>
      <w:r w:rsidRPr="00EB6A75">
        <w:rPr>
          <w:rFonts w:cs="Arial"/>
          <w:sz w:val="22"/>
        </w:rPr>
        <w:t>Zastínění</w:t>
      </w:r>
      <w:bookmarkEnd w:id="47"/>
    </w:p>
    <w:p w14:paraId="7277A39A" w14:textId="660CCBDF" w:rsidR="00EB6A75" w:rsidRPr="00EB6A75" w:rsidRDefault="00D70DC5" w:rsidP="00EB6A75">
      <w:pPr>
        <w:spacing w:line="360" w:lineRule="auto"/>
        <w:ind w:firstLine="432"/>
        <w:rPr>
          <w:rFonts w:ascii="Arial" w:hAnsi="Arial" w:cs="Arial"/>
        </w:rPr>
      </w:pPr>
      <w:r>
        <w:rPr>
          <w:rFonts w:ascii="Arial" w:hAnsi="Arial" w:cs="Arial"/>
        </w:rPr>
        <w:t>V objektu není navrhováno</w:t>
      </w:r>
      <w:r w:rsidR="00EB6A75" w:rsidRPr="00EB6A75">
        <w:rPr>
          <w:rFonts w:ascii="Arial" w:hAnsi="Arial" w:cs="Arial"/>
        </w:rPr>
        <w:t>.</w:t>
      </w:r>
    </w:p>
    <w:p w14:paraId="72CC478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8" w:name="_Toc175302067"/>
      <w:r w:rsidRPr="00EB6A75">
        <w:rPr>
          <w:rFonts w:cs="Arial"/>
          <w:sz w:val="22"/>
        </w:rPr>
        <w:t>Vnitřní výplně otvorů</w:t>
      </w:r>
      <w:bookmarkEnd w:id="48"/>
    </w:p>
    <w:p w14:paraId="46844B41" w14:textId="3726DCFF" w:rsidR="00EB6A75" w:rsidRPr="00EB6A75" w:rsidRDefault="00D70DC5" w:rsidP="00EB6A75">
      <w:pPr>
        <w:spacing w:line="360" w:lineRule="auto"/>
        <w:ind w:firstLine="432"/>
        <w:rPr>
          <w:rFonts w:ascii="Arial" w:hAnsi="Arial" w:cs="Arial"/>
        </w:rPr>
      </w:pPr>
      <w:r>
        <w:rPr>
          <w:rFonts w:ascii="Arial" w:hAnsi="Arial" w:cs="Arial"/>
        </w:rPr>
        <w:t xml:space="preserve">V objektu nejsou navrhovány. Mezi umývárnou a </w:t>
      </w:r>
      <w:r w:rsidR="00674800">
        <w:rPr>
          <w:rFonts w:ascii="Arial" w:hAnsi="Arial" w:cs="Arial"/>
        </w:rPr>
        <w:t>místností s WC kabinami je navržen pouze začištěný dveřní otvor bez zárubně a dveřního křídla.</w:t>
      </w:r>
    </w:p>
    <w:p w14:paraId="5C47CAFD"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9" w:name="_Toc175302068"/>
      <w:r w:rsidRPr="00EB6A75">
        <w:rPr>
          <w:rFonts w:cs="Arial"/>
          <w:sz w:val="22"/>
        </w:rPr>
        <w:t>Výplně otvorů ve střešním plášti</w:t>
      </w:r>
      <w:bookmarkEnd w:id="49"/>
    </w:p>
    <w:p w14:paraId="49432599" w14:textId="77777777" w:rsidR="00EB6A75" w:rsidRPr="00EB6A75" w:rsidRDefault="00EB6A75" w:rsidP="00EB6A75">
      <w:pPr>
        <w:spacing w:line="360" w:lineRule="auto"/>
        <w:ind w:firstLine="432"/>
        <w:rPr>
          <w:rFonts w:ascii="Arial" w:hAnsi="Arial" w:cs="Arial"/>
        </w:rPr>
      </w:pPr>
      <w:r w:rsidRPr="00EB6A75">
        <w:rPr>
          <w:rFonts w:ascii="Arial" w:hAnsi="Arial" w:cs="Arial"/>
        </w:rPr>
        <w:t>Ve střešním plášti nejsou otvory navrhovány.</w:t>
      </w:r>
    </w:p>
    <w:p w14:paraId="300648AF" w14:textId="77777777" w:rsidR="00EB6A75" w:rsidRPr="00EB6A75" w:rsidRDefault="00EB6A75" w:rsidP="00EB6A75">
      <w:pPr>
        <w:pStyle w:val="Nadpis2"/>
        <w:numPr>
          <w:ilvl w:val="1"/>
          <w:numId w:val="1"/>
        </w:numPr>
        <w:spacing w:line="360" w:lineRule="auto"/>
        <w:rPr>
          <w:rFonts w:cs="Arial"/>
        </w:rPr>
      </w:pPr>
      <w:bookmarkStart w:id="50" w:name="_Toc175302069"/>
      <w:r w:rsidRPr="00EB6A75">
        <w:rPr>
          <w:rFonts w:cs="Arial"/>
        </w:rPr>
        <w:t>Výtahy a výtahové šachty</w:t>
      </w:r>
      <w:bookmarkEnd w:id="50"/>
    </w:p>
    <w:p w14:paraId="7C1F1CD7" w14:textId="77777777" w:rsidR="00EB6A75" w:rsidRPr="00EB6A75" w:rsidRDefault="00EB6A75" w:rsidP="00EB6A75">
      <w:pPr>
        <w:spacing w:line="360" w:lineRule="auto"/>
        <w:ind w:firstLine="432"/>
        <w:rPr>
          <w:rFonts w:ascii="Arial" w:hAnsi="Arial" w:cs="Arial"/>
        </w:rPr>
      </w:pPr>
      <w:r w:rsidRPr="00EB6A75">
        <w:rPr>
          <w:rFonts w:ascii="Arial" w:hAnsi="Arial" w:cs="Arial"/>
        </w:rPr>
        <w:t>V objektu nejsou výtahy navrhovány.</w:t>
      </w:r>
    </w:p>
    <w:p w14:paraId="65310B9E" w14:textId="77777777" w:rsidR="00EB6A75" w:rsidRPr="00EB6A75" w:rsidRDefault="00EB6A75" w:rsidP="00EB6A75">
      <w:pPr>
        <w:pStyle w:val="Nadpis2"/>
        <w:numPr>
          <w:ilvl w:val="1"/>
          <w:numId w:val="1"/>
        </w:numPr>
        <w:spacing w:line="360" w:lineRule="auto"/>
        <w:rPr>
          <w:rFonts w:cs="Arial"/>
        </w:rPr>
      </w:pPr>
      <w:bookmarkStart w:id="51" w:name="_Toc175302070"/>
      <w:r w:rsidRPr="00EB6A75">
        <w:rPr>
          <w:rFonts w:cs="Arial"/>
        </w:rPr>
        <w:lastRenderedPageBreak/>
        <w:t>Instalační a revizní šachty,</w:t>
      </w:r>
      <w:bookmarkEnd w:id="51"/>
    </w:p>
    <w:p w14:paraId="25978C75" w14:textId="759542F6" w:rsidR="00EB6A75" w:rsidRPr="00EB6A75" w:rsidRDefault="00E31BB3" w:rsidP="00EB6A75">
      <w:pPr>
        <w:spacing w:line="360" w:lineRule="auto"/>
        <w:ind w:firstLine="432"/>
        <w:rPr>
          <w:rFonts w:ascii="Arial" w:hAnsi="Arial" w:cs="Arial"/>
        </w:rPr>
      </w:pPr>
      <w:r>
        <w:rPr>
          <w:rFonts w:ascii="Arial" w:hAnsi="Arial" w:cs="Arial"/>
        </w:rPr>
        <w:t>Nejsou navrhovány.</w:t>
      </w:r>
    </w:p>
    <w:p w14:paraId="41F43919" w14:textId="77777777" w:rsidR="00EB6A75" w:rsidRPr="00EB6A75" w:rsidRDefault="00EB6A75" w:rsidP="00EB6A75">
      <w:pPr>
        <w:pStyle w:val="Nadpis2"/>
        <w:numPr>
          <w:ilvl w:val="1"/>
          <w:numId w:val="1"/>
        </w:numPr>
        <w:spacing w:line="360" w:lineRule="auto"/>
        <w:rPr>
          <w:rFonts w:cs="Arial"/>
        </w:rPr>
      </w:pPr>
      <w:r w:rsidRPr="00EB6A75">
        <w:rPr>
          <w:rFonts w:cs="Arial"/>
        </w:rPr>
        <w:t xml:space="preserve"> </w:t>
      </w:r>
      <w:bookmarkStart w:id="52" w:name="_Toc175302071"/>
      <w:r w:rsidRPr="00EB6A75">
        <w:rPr>
          <w:rFonts w:cs="Arial"/>
        </w:rPr>
        <w:t>Technické kanály a komory</w:t>
      </w:r>
      <w:bookmarkEnd w:id="52"/>
    </w:p>
    <w:p w14:paraId="513F50B1" w14:textId="708F0092" w:rsidR="00EB6A75" w:rsidRPr="00EB6A75" w:rsidRDefault="00E31BB3" w:rsidP="00EB6A75">
      <w:pPr>
        <w:spacing w:line="360" w:lineRule="auto"/>
        <w:ind w:firstLine="432"/>
        <w:rPr>
          <w:rFonts w:ascii="Arial" w:hAnsi="Arial" w:cs="Arial"/>
        </w:rPr>
      </w:pPr>
      <w:r>
        <w:rPr>
          <w:rFonts w:ascii="Arial" w:hAnsi="Arial" w:cs="Arial"/>
        </w:rPr>
        <w:t>Nejsou navrhovány.</w:t>
      </w:r>
    </w:p>
    <w:p w14:paraId="050783A0" w14:textId="77777777" w:rsidR="00EB6A75" w:rsidRPr="00EB6A75" w:rsidRDefault="00EB6A75" w:rsidP="00EB6A75">
      <w:pPr>
        <w:pStyle w:val="Nadpis2"/>
        <w:numPr>
          <w:ilvl w:val="1"/>
          <w:numId w:val="1"/>
        </w:numPr>
        <w:spacing w:line="360" w:lineRule="auto"/>
        <w:rPr>
          <w:rFonts w:cs="Arial"/>
        </w:rPr>
      </w:pPr>
      <w:bookmarkStart w:id="53" w:name="_Toc175302072"/>
      <w:r w:rsidRPr="00EB6A75">
        <w:rPr>
          <w:rFonts w:cs="Arial"/>
        </w:rPr>
        <w:t>Kompletace, doplňkové konstrukce</w:t>
      </w:r>
      <w:bookmarkEnd w:id="53"/>
    </w:p>
    <w:p w14:paraId="0C514521"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4" w:name="_Toc175302073"/>
      <w:r w:rsidRPr="00EB6A75">
        <w:rPr>
          <w:rFonts w:cs="Arial"/>
          <w:sz w:val="22"/>
        </w:rPr>
        <w:t>Zábradlí</w:t>
      </w:r>
      <w:bookmarkEnd w:id="54"/>
    </w:p>
    <w:p w14:paraId="24D5B8B7" w14:textId="086E11A7" w:rsidR="00EB6A75" w:rsidRPr="00EB6A75" w:rsidRDefault="00674800" w:rsidP="00EB6A75">
      <w:pPr>
        <w:spacing w:line="360" w:lineRule="auto"/>
        <w:ind w:firstLine="432"/>
        <w:rPr>
          <w:rFonts w:ascii="Arial" w:hAnsi="Arial" w:cs="Arial"/>
        </w:rPr>
      </w:pPr>
      <w:r>
        <w:rPr>
          <w:rFonts w:ascii="Arial" w:hAnsi="Arial" w:cs="Arial"/>
        </w:rPr>
        <w:t>V objektu není navrhováno</w:t>
      </w:r>
      <w:r w:rsidR="00EB6A75" w:rsidRPr="00EB6A75">
        <w:rPr>
          <w:rFonts w:ascii="Arial" w:hAnsi="Arial" w:cs="Arial"/>
        </w:rPr>
        <w:t>.</w:t>
      </w:r>
    </w:p>
    <w:p w14:paraId="361C0106"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5" w:name="_Toc175302074"/>
      <w:r w:rsidRPr="00EB6A75">
        <w:rPr>
          <w:rFonts w:cs="Arial"/>
          <w:sz w:val="22"/>
        </w:rPr>
        <w:t>Žebříky</w:t>
      </w:r>
      <w:bookmarkEnd w:id="55"/>
    </w:p>
    <w:p w14:paraId="6B601406" w14:textId="608338C9" w:rsidR="00EB6A75" w:rsidRPr="00EB6A75" w:rsidRDefault="009E5E84" w:rsidP="00EB6A75">
      <w:pPr>
        <w:spacing w:line="360" w:lineRule="auto"/>
        <w:ind w:firstLine="432"/>
        <w:rPr>
          <w:rFonts w:ascii="Arial" w:hAnsi="Arial" w:cs="Arial"/>
        </w:rPr>
      </w:pPr>
      <w:r>
        <w:rPr>
          <w:rFonts w:ascii="Arial" w:hAnsi="Arial" w:cs="Arial"/>
        </w:rPr>
        <w:t>Nejsou navrhovány.</w:t>
      </w:r>
    </w:p>
    <w:p w14:paraId="5FED2A01"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6" w:name="_Toc175302075"/>
      <w:r w:rsidRPr="00EB6A75">
        <w:rPr>
          <w:rFonts w:cs="Arial"/>
          <w:sz w:val="22"/>
        </w:rPr>
        <w:t>Poklopy</w:t>
      </w:r>
      <w:bookmarkEnd w:id="56"/>
    </w:p>
    <w:p w14:paraId="28716412" w14:textId="1EA9812D" w:rsidR="00EB6A75" w:rsidRPr="00EB6A75" w:rsidRDefault="00EB6A75" w:rsidP="00EB6A75">
      <w:pPr>
        <w:spacing w:line="360" w:lineRule="auto"/>
        <w:ind w:firstLine="432"/>
        <w:rPr>
          <w:rFonts w:ascii="Arial" w:hAnsi="Arial" w:cs="Arial"/>
        </w:rPr>
      </w:pPr>
      <w:r w:rsidRPr="00AF120D">
        <w:rPr>
          <w:rFonts w:ascii="Arial" w:hAnsi="Arial" w:cs="Arial"/>
        </w:rPr>
        <w:t xml:space="preserve">Otvory do šachet budou uzavřeny </w:t>
      </w:r>
      <w:r w:rsidR="00AF120D">
        <w:rPr>
          <w:rFonts w:ascii="Arial" w:hAnsi="Arial" w:cs="Arial"/>
        </w:rPr>
        <w:t>revizními poklopy z hliníkových profilů určené pro zadláždění nebo dobetonování dle okolní povrchové vrstvy ve které jsou umísťovány</w:t>
      </w:r>
      <w:r w:rsidRPr="00AF120D">
        <w:rPr>
          <w:rFonts w:ascii="Arial" w:hAnsi="Arial" w:cs="Arial"/>
        </w:rPr>
        <w:t>.</w:t>
      </w:r>
    </w:p>
    <w:p w14:paraId="2118DC1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7" w:name="_Toc175302076"/>
      <w:r w:rsidRPr="00EB6A75">
        <w:rPr>
          <w:rFonts w:cs="Arial"/>
          <w:sz w:val="22"/>
        </w:rPr>
        <w:t>Záchytný a zádržný systém</w:t>
      </w:r>
      <w:bookmarkEnd w:id="57"/>
    </w:p>
    <w:p w14:paraId="6FB5C243" w14:textId="77777777" w:rsidR="00EB6A75" w:rsidRPr="00D70DC5" w:rsidRDefault="00EB6A75" w:rsidP="00EB6A75">
      <w:pPr>
        <w:spacing w:line="360" w:lineRule="auto"/>
        <w:ind w:firstLine="432"/>
        <w:rPr>
          <w:rFonts w:ascii="Arial" w:hAnsi="Arial" w:cs="Arial"/>
        </w:rPr>
      </w:pPr>
      <w:r w:rsidRPr="00D70DC5">
        <w:rPr>
          <w:rFonts w:ascii="Arial" w:hAnsi="Arial" w:cs="Arial"/>
        </w:rPr>
        <w:t>Na střeše objektu je navržen záchytný a zádržný systém. Jeho provedení vychází ze základních požadavků na stavby, které se definují zejména v § 8 písm. e) a § 55, odst. 2 vyhlášky č. 268/2009 Sb. o technických náležitostech staveb, dále z §3 odst. 3 a 4 zákona č. 183/2006 Sb. stavební zákon, ve znění pozdějších předpisů a v neposlední řádě ze zákona č. 309/2006 Sb. o bezpečnosti práce a ochrany zdraví zaměstnanců.</w:t>
      </w:r>
    </w:p>
    <w:p w14:paraId="2AEA89F0" w14:textId="77777777" w:rsidR="00EB6A75" w:rsidRPr="00D70DC5" w:rsidRDefault="00EB6A75" w:rsidP="00EB6A75">
      <w:pPr>
        <w:spacing w:line="360" w:lineRule="auto"/>
        <w:ind w:firstLine="432"/>
        <w:rPr>
          <w:rFonts w:ascii="Arial" w:hAnsi="Arial" w:cs="Arial"/>
        </w:rPr>
      </w:pPr>
      <w:r w:rsidRPr="00D70DC5">
        <w:rPr>
          <w:rFonts w:ascii="Arial" w:hAnsi="Arial" w:cs="Arial"/>
        </w:rPr>
        <w:t>Zaměstnavatel je povinen zajistit svým zaměstnancům ochranu proti pádu ze střechy použitím ochranné, případně záchytné konstrukce, nebo použitím OOPP proti pádu, a to nejen po obvodu střechy, ale i do světlíků, technologických a jiných otvorů.</w:t>
      </w:r>
    </w:p>
    <w:p w14:paraId="02BA90EF" w14:textId="2801AB00" w:rsidR="00EB6A75" w:rsidRPr="00EB6A75" w:rsidRDefault="00EB6A75" w:rsidP="00EB6A75">
      <w:pPr>
        <w:spacing w:line="360" w:lineRule="auto"/>
        <w:ind w:firstLine="432"/>
        <w:rPr>
          <w:rFonts w:ascii="Arial" w:hAnsi="Arial" w:cs="Arial"/>
        </w:rPr>
      </w:pPr>
      <w:r w:rsidRPr="00D70DC5">
        <w:rPr>
          <w:rFonts w:ascii="Arial" w:hAnsi="Arial" w:cs="Arial"/>
        </w:rPr>
        <w:t xml:space="preserve">Podle navrženého konstrukčního řešení střechy budou osazeny prvky záchytného a zádržného systému, tedy kotvené do </w:t>
      </w:r>
      <w:r w:rsidR="00D70DC5">
        <w:rPr>
          <w:rFonts w:ascii="Arial" w:hAnsi="Arial" w:cs="Arial"/>
        </w:rPr>
        <w:t>dřevěné</w:t>
      </w:r>
      <w:r w:rsidRPr="00D70DC5">
        <w:rPr>
          <w:rFonts w:ascii="Arial" w:hAnsi="Arial" w:cs="Arial"/>
        </w:rPr>
        <w:t xml:space="preserve"> konstrukce.</w:t>
      </w:r>
    </w:p>
    <w:p w14:paraId="4A56E502"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8" w:name="_Toc175302077"/>
      <w:r w:rsidRPr="00EB6A75">
        <w:rPr>
          <w:rFonts w:cs="Arial"/>
          <w:sz w:val="22"/>
        </w:rPr>
        <w:t>Vnitřní vybavení</w:t>
      </w:r>
      <w:bookmarkEnd w:id="58"/>
    </w:p>
    <w:p w14:paraId="029C62D0" w14:textId="6A845AF6" w:rsidR="00EB6A75" w:rsidRDefault="00EB6A75" w:rsidP="00EB6A75">
      <w:pPr>
        <w:spacing w:line="360" w:lineRule="auto"/>
        <w:ind w:firstLine="432"/>
        <w:rPr>
          <w:rFonts w:ascii="Arial" w:hAnsi="Arial" w:cs="Arial"/>
        </w:rPr>
      </w:pPr>
      <w:r w:rsidRPr="00EB6A75">
        <w:rPr>
          <w:rFonts w:ascii="Arial" w:hAnsi="Arial" w:cs="Arial"/>
        </w:rPr>
        <w:t xml:space="preserve">Vnitřní vybavení interiéru bude upřesněno samostatným projektem interiéru. </w:t>
      </w:r>
      <w:r w:rsidR="00AF3B31">
        <w:rPr>
          <w:rFonts w:ascii="Arial" w:hAnsi="Arial" w:cs="Arial"/>
        </w:rPr>
        <w:t xml:space="preserve">Veškeré vnitřní vybavení objektu bude v provedení </w:t>
      </w:r>
      <w:proofErr w:type="spellStart"/>
      <w:r w:rsidR="00AF3B31">
        <w:rPr>
          <w:rFonts w:ascii="Arial" w:hAnsi="Arial" w:cs="Arial"/>
        </w:rPr>
        <w:t>antivandal</w:t>
      </w:r>
      <w:proofErr w:type="spellEnd"/>
      <w:r w:rsidR="00AF3B31">
        <w:rPr>
          <w:rFonts w:ascii="Arial" w:hAnsi="Arial" w:cs="Arial"/>
        </w:rPr>
        <w:t xml:space="preserve">. </w:t>
      </w:r>
      <w:r w:rsidRPr="00EB6A75">
        <w:rPr>
          <w:rFonts w:ascii="Arial" w:hAnsi="Arial" w:cs="Arial"/>
        </w:rPr>
        <w:t xml:space="preserve">Součástí projektu interiéru bude též informační a orientační systém budovy a bezpečnostní tabulky. </w:t>
      </w:r>
    </w:p>
    <w:p w14:paraId="4AC402E3" w14:textId="77777777" w:rsidR="002B2F4A" w:rsidRPr="00EB6A75" w:rsidRDefault="002B2F4A" w:rsidP="00EB6A75">
      <w:pPr>
        <w:spacing w:line="360" w:lineRule="auto"/>
        <w:ind w:firstLine="432"/>
        <w:rPr>
          <w:rFonts w:ascii="Arial" w:hAnsi="Arial" w:cs="Arial"/>
        </w:rPr>
      </w:pPr>
    </w:p>
    <w:p w14:paraId="44876AF4" w14:textId="77777777" w:rsidR="00EB6A75" w:rsidRPr="00EB6A75" w:rsidRDefault="00EB6A75" w:rsidP="00826CC8">
      <w:pPr>
        <w:pStyle w:val="Nadpis1"/>
      </w:pPr>
      <w:bookmarkStart w:id="59" w:name="_Toc175302078"/>
      <w:bookmarkStart w:id="60" w:name="_Toc209333342"/>
      <w:bookmarkEnd w:id="27"/>
      <w:bookmarkEnd w:id="28"/>
      <w:r w:rsidRPr="00EB6A75">
        <w:lastRenderedPageBreak/>
        <w:t xml:space="preserve">Seznam </w:t>
      </w:r>
      <w:r w:rsidRPr="00826CC8">
        <w:t>hlavních</w:t>
      </w:r>
      <w:r w:rsidRPr="00EB6A75">
        <w:t xml:space="preserve"> použitých norem</w:t>
      </w:r>
      <w:bookmarkEnd w:id="59"/>
    </w:p>
    <w:p w14:paraId="1A1EDE9F" w14:textId="77777777" w:rsidR="00EB6A75" w:rsidRPr="00EB6A75" w:rsidRDefault="00EB6A75" w:rsidP="00EB6A75">
      <w:pPr>
        <w:spacing w:line="360" w:lineRule="auto"/>
        <w:rPr>
          <w:rFonts w:ascii="Arial" w:hAnsi="Arial" w:cs="Arial"/>
        </w:rPr>
      </w:pPr>
    </w:p>
    <w:p w14:paraId="2D4F4B49"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0035</w:t>
      </w:r>
      <w:r w:rsidRPr="00EB6A75">
        <w:rPr>
          <w:rFonts w:ascii="Arial" w:hAnsi="Arial" w:cs="Arial"/>
          <w:b/>
          <w:bCs/>
        </w:rPr>
        <w:tab/>
      </w:r>
      <w:r w:rsidRPr="00EB6A75">
        <w:rPr>
          <w:rFonts w:ascii="Arial" w:hAnsi="Arial" w:cs="Arial"/>
          <w:b/>
          <w:bCs/>
        </w:rPr>
        <w:tab/>
      </w:r>
      <w:r w:rsidRPr="00EB6A75">
        <w:rPr>
          <w:rFonts w:ascii="Arial" w:hAnsi="Arial" w:cs="Arial"/>
          <w:bCs/>
        </w:rPr>
        <w:t>Zatížení stavebních konstrukcí</w:t>
      </w:r>
      <w:r w:rsidRPr="00EB6A75">
        <w:rPr>
          <w:rFonts w:ascii="Arial" w:hAnsi="Arial" w:cs="Arial"/>
          <w:bCs/>
        </w:rPr>
        <w:br/>
      </w:r>
      <w:r w:rsidRPr="00EB6A75">
        <w:rPr>
          <w:rFonts w:ascii="Arial" w:hAnsi="Arial" w:cs="Arial"/>
          <w:b/>
          <w:bCs/>
        </w:rPr>
        <w:t>ČSN 73 4108</w:t>
      </w:r>
      <w:r w:rsidRPr="00EB6A75">
        <w:rPr>
          <w:rFonts w:ascii="Arial" w:hAnsi="Arial" w:cs="Arial"/>
          <w:b/>
          <w:bCs/>
        </w:rPr>
        <w:tab/>
      </w:r>
      <w:r w:rsidRPr="00EB6A75">
        <w:rPr>
          <w:rFonts w:ascii="Arial" w:hAnsi="Arial" w:cs="Arial"/>
          <w:b/>
          <w:bCs/>
        </w:rPr>
        <w:tab/>
      </w:r>
      <w:r w:rsidRPr="00EB6A75">
        <w:rPr>
          <w:rFonts w:ascii="Arial" w:hAnsi="Arial" w:cs="Arial"/>
          <w:bCs/>
        </w:rPr>
        <w:t>Hygienická zařízení a šatny</w:t>
      </w:r>
    </w:p>
    <w:p w14:paraId="5607FAF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0525</w:t>
      </w:r>
      <w:r w:rsidRPr="00EB6A75">
        <w:rPr>
          <w:rFonts w:ascii="Arial" w:hAnsi="Arial" w:cs="Arial"/>
          <w:b/>
          <w:bCs/>
        </w:rPr>
        <w:tab/>
      </w:r>
      <w:r w:rsidRPr="00EB6A75">
        <w:rPr>
          <w:rFonts w:ascii="Arial" w:hAnsi="Arial" w:cs="Arial"/>
          <w:b/>
          <w:bCs/>
        </w:rPr>
        <w:tab/>
      </w:r>
      <w:r w:rsidRPr="00EB6A75">
        <w:rPr>
          <w:rFonts w:ascii="Arial" w:hAnsi="Arial" w:cs="Arial"/>
          <w:bCs/>
        </w:rPr>
        <w:t>Akustika. Projektování v oboru prostorové akustiky. Všeobecné zásady</w:t>
      </w:r>
    </w:p>
    <w:p w14:paraId="0B33F8EE"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0527</w:t>
      </w:r>
      <w:r w:rsidRPr="00EB6A75">
        <w:rPr>
          <w:rFonts w:ascii="Arial" w:hAnsi="Arial" w:cs="Arial"/>
          <w:b/>
          <w:bCs/>
        </w:rPr>
        <w:tab/>
      </w:r>
      <w:r w:rsidRPr="00EB6A75">
        <w:rPr>
          <w:rFonts w:ascii="Arial" w:hAnsi="Arial" w:cs="Arial"/>
          <w:b/>
          <w:bCs/>
        </w:rPr>
        <w:tab/>
      </w:r>
      <w:r w:rsidRPr="00EB6A75">
        <w:rPr>
          <w:rFonts w:ascii="Arial" w:hAnsi="Arial" w:cs="Arial"/>
          <w:bCs/>
        </w:rPr>
        <w:t>Akustika. Projektování v oboru prostorové akustiky. Prostory pro kulturní účely</w:t>
      </w:r>
    </w:p>
    <w:p w14:paraId="63E1671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0530</w:t>
      </w:r>
      <w:r w:rsidRPr="00EB6A75">
        <w:rPr>
          <w:rFonts w:ascii="Arial" w:hAnsi="Arial" w:cs="Arial"/>
          <w:b/>
          <w:bCs/>
        </w:rPr>
        <w:tab/>
      </w:r>
      <w:r w:rsidRPr="00EB6A75">
        <w:rPr>
          <w:rFonts w:ascii="Arial" w:hAnsi="Arial" w:cs="Arial"/>
          <w:b/>
          <w:bCs/>
        </w:rPr>
        <w:tab/>
      </w:r>
      <w:r w:rsidRPr="00EB6A75">
        <w:rPr>
          <w:rFonts w:ascii="Arial" w:hAnsi="Arial" w:cs="Arial"/>
          <w:bCs/>
        </w:rPr>
        <w:t>Akustika</w:t>
      </w:r>
      <w:r w:rsidRPr="00EB6A75">
        <w:rPr>
          <w:rFonts w:ascii="Arial" w:hAnsi="Arial" w:cs="Arial"/>
          <w:bCs/>
        </w:rPr>
        <w:br/>
      </w:r>
      <w:r w:rsidRPr="00EB6A75">
        <w:rPr>
          <w:rFonts w:ascii="Arial" w:hAnsi="Arial" w:cs="Arial"/>
          <w:b/>
          <w:bCs/>
        </w:rPr>
        <w:t>ČSN 73 0532</w:t>
      </w:r>
      <w:r w:rsidRPr="00EB6A75">
        <w:rPr>
          <w:rFonts w:ascii="Arial" w:hAnsi="Arial" w:cs="Arial"/>
          <w:b/>
          <w:bCs/>
        </w:rPr>
        <w:tab/>
      </w:r>
      <w:r w:rsidRPr="00EB6A75">
        <w:rPr>
          <w:rFonts w:ascii="Arial" w:hAnsi="Arial" w:cs="Arial"/>
          <w:b/>
          <w:bCs/>
        </w:rPr>
        <w:tab/>
      </w:r>
      <w:r w:rsidRPr="00EB6A75">
        <w:rPr>
          <w:rFonts w:ascii="Arial" w:hAnsi="Arial" w:cs="Arial"/>
          <w:bCs/>
        </w:rPr>
        <w:t>Akustika – ochrana proti hluku v budovách</w:t>
      </w:r>
    </w:p>
    <w:p w14:paraId="593D2377"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0540</w:t>
      </w:r>
      <w:r w:rsidRPr="00EB6A75">
        <w:rPr>
          <w:rFonts w:ascii="Arial" w:hAnsi="Arial" w:cs="Arial"/>
          <w:b/>
          <w:bCs/>
        </w:rPr>
        <w:tab/>
      </w:r>
      <w:r w:rsidRPr="00EB6A75">
        <w:rPr>
          <w:rFonts w:ascii="Arial" w:hAnsi="Arial" w:cs="Arial"/>
          <w:b/>
          <w:bCs/>
        </w:rPr>
        <w:tab/>
      </w:r>
      <w:r w:rsidRPr="00EB6A75">
        <w:rPr>
          <w:rFonts w:ascii="Arial" w:hAnsi="Arial" w:cs="Arial"/>
          <w:bCs/>
        </w:rPr>
        <w:t>Tepelná ochrana budov</w:t>
      </w:r>
    </w:p>
    <w:p w14:paraId="19866FF6"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0580</w:t>
      </w:r>
      <w:r w:rsidRPr="00EB6A75">
        <w:rPr>
          <w:rFonts w:ascii="Arial" w:hAnsi="Arial" w:cs="Arial"/>
          <w:bCs/>
        </w:rPr>
        <w:tab/>
      </w:r>
      <w:r w:rsidRPr="00EB6A75">
        <w:rPr>
          <w:rFonts w:ascii="Arial" w:hAnsi="Arial" w:cs="Arial"/>
          <w:bCs/>
        </w:rPr>
        <w:tab/>
        <w:t>Denní osvětlení budov</w:t>
      </w:r>
    </w:p>
    <w:p w14:paraId="55820124"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0600</w:t>
      </w:r>
      <w:r w:rsidRPr="00EB6A75">
        <w:rPr>
          <w:rFonts w:ascii="Arial" w:hAnsi="Arial" w:cs="Arial"/>
          <w:b/>
          <w:bCs/>
        </w:rPr>
        <w:tab/>
      </w:r>
      <w:r w:rsidRPr="00EB6A75">
        <w:rPr>
          <w:rFonts w:ascii="Arial" w:hAnsi="Arial" w:cs="Arial"/>
          <w:b/>
          <w:bCs/>
        </w:rPr>
        <w:tab/>
      </w:r>
      <w:r w:rsidRPr="00EB6A75">
        <w:rPr>
          <w:rFonts w:ascii="Arial" w:hAnsi="Arial" w:cs="Arial"/>
          <w:bCs/>
        </w:rPr>
        <w:t>Ochrana staveb proti vodě</w:t>
      </w:r>
    </w:p>
    <w:p w14:paraId="77729492"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0601</w:t>
      </w:r>
      <w:r w:rsidRPr="00EB6A75">
        <w:rPr>
          <w:rFonts w:ascii="Arial" w:hAnsi="Arial" w:cs="Arial"/>
          <w:b/>
          <w:bCs/>
        </w:rPr>
        <w:tab/>
      </w:r>
      <w:r w:rsidRPr="00EB6A75">
        <w:rPr>
          <w:rFonts w:ascii="Arial" w:hAnsi="Arial" w:cs="Arial"/>
          <w:b/>
          <w:bCs/>
        </w:rPr>
        <w:tab/>
      </w:r>
      <w:r w:rsidRPr="00EB6A75">
        <w:rPr>
          <w:rFonts w:ascii="Arial" w:hAnsi="Arial" w:cs="Arial"/>
          <w:bCs/>
        </w:rPr>
        <w:t>Ochrana staveb proti radonu z podloží</w:t>
      </w:r>
    </w:p>
    <w:p w14:paraId="01BAA4B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0602</w:t>
      </w:r>
      <w:r w:rsidRPr="00EB6A75">
        <w:rPr>
          <w:rFonts w:ascii="Arial" w:hAnsi="Arial" w:cs="Arial"/>
          <w:b/>
          <w:bCs/>
        </w:rPr>
        <w:tab/>
      </w:r>
      <w:r w:rsidRPr="00EB6A75">
        <w:rPr>
          <w:rFonts w:ascii="Arial" w:hAnsi="Arial" w:cs="Arial"/>
          <w:b/>
          <w:bCs/>
        </w:rPr>
        <w:tab/>
      </w:r>
      <w:r w:rsidRPr="00EB6A75">
        <w:rPr>
          <w:rFonts w:ascii="Arial" w:hAnsi="Arial" w:cs="Arial"/>
          <w:bCs/>
        </w:rPr>
        <w:t>Ochrana staveb proti radonu a záření gama ze stavebních materiálů</w:t>
      </w:r>
    </w:p>
    <w:p w14:paraId="704DEE19"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1101</w:t>
      </w:r>
      <w:r w:rsidRPr="00EB6A75">
        <w:rPr>
          <w:rFonts w:ascii="Arial" w:hAnsi="Arial" w:cs="Arial"/>
          <w:b/>
          <w:bCs/>
        </w:rPr>
        <w:tab/>
      </w:r>
      <w:r w:rsidRPr="00EB6A75">
        <w:rPr>
          <w:rFonts w:ascii="Arial" w:hAnsi="Arial" w:cs="Arial"/>
          <w:b/>
          <w:bCs/>
        </w:rPr>
        <w:tab/>
      </w:r>
      <w:r w:rsidRPr="00EB6A75">
        <w:rPr>
          <w:rFonts w:ascii="Arial" w:hAnsi="Arial" w:cs="Arial"/>
        </w:rPr>
        <w:t>Navrhování zděných konstrukcí</w:t>
      </w:r>
    </w:p>
    <w:p w14:paraId="78B42B51"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73 1201</w:t>
      </w:r>
      <w:r w:rsidRPr="00EB6A75">
        <w:rPr>
          <w:rFonts w:ascii="Arial" w:hAnsi="Arial" w:cs="Arial"/>
          <w:b/>
          <w:bCs/>
        </w:rPr>
        <w:tab/>
      </w:r>
      <w:r w:rsidRPr="00EB6A75">
        <w:rPr>
          <w:rFonts w:ascii="Arial" w:hAnsi="Arial" w:cs="Arial"/>
          <w:b/>
          <w:bCs/>
        </w:rPr>
        <w:tab/>
      </w:r>
      <w:r w:rsidRPr="00EB6A75">
        <w:rPr>
          <w:rFonts w:ascii="Arial" w:hAnsi="Arial" w:cs="Arial"/>
        </w:rPr>
        <w:t>Navrhování betonových konstrukcí</w:t>
      </w:r>
      <w:r w:rsidRPr="00EB6A75">
        <w:rPr>
          <w:rFonts w:ascii="Arial" w:hAnsi="Arial" w:cs="Arial"/>
        </w:rPr>
        <w:br/>
      </w:r>
      <w:r w:rsidRPr="00EB6A75">
        <w:rPr>
          <w:rFonts w:ascii="Arial" w:hAnsi="Arial" w:cs="Arial"/>
          <w:b/>
          <w:bCs/>
        </w:rPr>
        <w:t>ČSN 73 1401</w:t>
      </w:r>
      <w:r w:rsidRPr="00EB6A75">
        <w:rPr>
          <w:rFonts w:ascii="Arial" w:hAnsi="Arial" w:cs="Arial"/>
          <w:b/>
          <w:bCs/>
        </w:rPr>
        <w:tab/>
      </w:r>
      <w:r w:rsidRPr="00EB6A75">
        <w:rPr>
          <w:rFonts w:ascii="Arial" w:hAnsi="Arial" w:cs="Arial"/>
          <w:b/>
          <w:bCs/>
        </w:rPr>
        <w:tab/>
      </w:r>
      <w:r w:rsidRPr="00EB6A75">
        <w:rPr>
          <w:rFonts w:ascii="Arial" w:hAnsi="Arial" w:cs="Arial"/>
        </w:rPr>
        <w:t>Navrhování ocelových konstrukcí</w:t>
      </w:r>
      <w:r w:rsidRPr="00EB6A75">
        <w:rPr>
          <w:rFonts w:ascii="Arial" w:hAnsi="Arial" w:cs="Arial"/>
        </w:rPr>
        <w:br/>
      </w:r>
      <w:r w:rsidRPr="00EB6A75">
        <w:rPr>
          <w:rFonts w:ascii="Arial" w:hAnsi="Arial" w:cs="Arial"/>
          <w:b/>
          <w:bCs/>
        </w:rPr>
        <w:t>ČSN 73 1901</w:t>
      </w:r>
      <w:r w:rsidRPr="00EB6A75">
        <w:rPr>
          <w:rFonts w:ascii="Arial" w:hAnsi="Arial" w:cs="Arial"/>
          <w:b/>
          <w:bCs/>
        </w:rPr>
        <w:tab/>
      </w:r>
      <w:r w:rsidRPr="00EB6A75">
        <w:rPr>
          <w:rFonts w:ascii="Arial" w:hAnsi="Arial" w:cs="Arial"/>
          <w:b/>
          <w:bCs/>
        </w:rPr>
        <w:tab/>
      </w:r>
      <w:r w:rsidRPr="00EB6A75">
        <w:rPr>
          <w:rFonts w:ascii="Arial" w:hAnsi="Arial" w:cs="Arial"/>
        </w:rPr>
        <w:t>Navrhování střech</w:t>
      </w:r>
    </w:p>
    <w:p w14:paraId="32EECB79" w14:textId="77777777" w:rsidR="00EB6A75" w:rsidRPr="00EB6A75" w:rsidRDefault="00EB6A75" w:rsidP="00EB6A75">
      <w:pPr>
        <w:spacing w:before="45" w:after="45" w:line="360" w:lineRule="auto"/>
        <w:rPr>
          <w:rFonts w:ascii="Arial" w:hAnsi="Arial" w:cs="Arial"/>
        </w:rPr>
      </w:pPr>
      <w:r w:rsidRPr="00EB6A75">
        <w:rPr>
          <w:rFonts w:ascii="Arial" w:hAnsi="Arial" w:cs="Arial"/>
          <w:b/>
        </w:rPr>
        <w:t>ČSN 73 2901</w:t>
      </w:r>
      <w:r w:rsidRPr="00EB6A75">
        <w:rPr>
          <w:rFonts w:ascii="Arial" w:hAnsi="Arial" w:cs="Arial"/>
          <w:b/>
        </w:rPr>
        <w:tab/>
      </w:r>
      <w:r w:rsidRPr="00EB6A75">
        <w:rPr>
          <w:rFonts w:ascii="Arial" w:hAnsi="Arial" w:cs="Arial"/>
          <w:b/>
        </w:rPr>
        <w:tab/>
      </w:r>
      <w:r w:rsidRPr="00EB6A75">
        <w:rPr>
          <w:rFonts w:ascii="Arial" w:hAnsi="Arial" w:cs="Arial"/>
        </w:rPr>
        <w:t>Provádění vnějších tepelně izolačních kompozitních systémů (ETICS)</w:t>
      </w:r>
    </w:p>
    <w:p w14:paraId="0E009CFA" w14:textId="77777777" w:rsidR="00EB6A75" w:rsidRPr="00EB6A75" w:rsidRDefault="00EB6A75" w:rsidP="00EB6A75">
      <w:pPr>
        <w:spacing w:before="45" w:after="45" w:line="360" w:lineRule="auto"/>
        <w:ind w:left="2127" w:hanging="2127"/>
        <w:rPr>
          <w:rFonts w:ascii="Arial" w:hAnsi="Arial" w:cs="Arial"/>
        </w:rPr>
      </w:pPr>
      <w:r w:rsidRPr="00EB6A75">
        <w:rPr>
          <w:rFonts w:ascii="Arial" w:hAnsi="Arial" w:cs="Arial"/>
          <w:b/>
        </w:rPr>
        <w:t>ČSN 73 2902</w:t>
      </w:r>
      <w:r w:rsidRPr="00EB6A75">
        <w:rPr>
          <w:rFonts w:ascii="Arial" w:hAnsi="Arial" w:cs="Arial"/>
          <w:b/>
        </w:rPr>
        <w:tab/>
      </w:r>
      <w:r w:rsidRPr="00EB6A75">
        <w:rPr>
          <w:rFonts w:ascii="Arial" w:hAnsi="Arial" w:cs="Arial"/>
        </w:rPr>
        <w:t>Vnějších tepelně izolační kompozitní systémy (ETICS) – navrhování a použití mechanického upevnění pro spojení s podkladem</w:t>
      </w:r>
    </w:p>
    <w:p w14:paraId="4892E941" w14:textId="77777777" w:rsidR="00EB6A75" w:rsidRPr="00EB6A75" w:rsidRDefault="00EB6A75" w:rsidP="00EB6A75">
      <w:pPr>
        <w:spacing w:before="45" w:after="45" w:line="360" w:lineRule="auto"/>
        <w:rPr>
          <w:rFonts w:ascii="Arial" w:hAnsi="Arial" w:cs="Arial"/>
        </w:rPr>
      </w:pPr>
      <w:r w:rsidRPr="00EB6A75">
        <w:rPr>
          <w:rFonts w:ascii="Arial" w:hAnsi="Arial" w:cs="Arial"/>
          <w:b/>
        </w:rPr>
        <w:t>ČSN 73 3050</w:t>
      </w:r>
      <w:r w:rsidRPr="00EB6A75">
        <w:rPr>
          <w:rFonts w:ascii="Arial" w:hAnsi="Arial" w:cs="Arial"/>
        </w:rPr>
        <w:tab/>
      </w:r>
      <w:r w:rsidRPr="00EB6A75">
        <w:rPr>
          <w:rFonts w:ascii="Arial" w:hAnsi="Arial" w:cs="Arial"/>
        </w:rPr>
        <w:tab/>
        <w:t>Zemní práce</w:t>
      </w:r>
      <w:r w:rsidRPr="00EB6A75">
        <w:rPr>
          <w:rFonts w:ascii="Arial" w:hAnsi="Arial" w:cs="Arial"/>
        </w:rPr>
        <w:br/>
      </w:r>
      <w:r w:rsidRPr="00EB6A75">
        <w:rPr>
          <w:rFonts w:ascii="Arial" w:hAnsi="Arial" w:cs="Arial"/>
          <w:b/>
          <w:bCs/>
        </w:rPr>
        <w:t>ČSN 73 3130</w:t>
      </w:r>
      <w:r w:rsidRPr="00EB6A75">
        <w:rPr>
          <w:rFonts w:ascii="Arial" w:hAnsi="Arial" w:cs="Arial"/>
          <w:b/>
          <w:bCs/>
        </w:rPr>
        <w:tab/>
      </w:r>
      <w:r w:rsidRPr="00EB6A75">
        <w:rPr>
          <w:rFonts w:ascii="Arial" w:hAnsi="Arial" w:cs="Arial"/>
          <w:b/>
          <w:bCs/>
        </w:rPr>
        <w:tab/>
      </w:r>
      <w:r w:rsidRPr="00EB6A75">
        <w:rPr>
          <w:rFonts w:ascii="Arial" w:hAnsi="Arial" w:cs="Arial"/>
        </w:rPr>
        <w:t>Stavební práce. Truhlářské práce stavební. Základní ustanovení</w:t>
      </w:r>
    </w:p>
    <w:p w14:paraId="470B3290" w14:textId="77777777" w:rsidR="00EB6A75" w:rsidRPr="00EB6A75" w:rsidRDefault="00EB6A75" w:rsidP="00EB6A75">
      <w:pPr>
        <w:spacing w:before="45" w:after="45" w:line="360" w:lineRule="auto"/>
        <w:rPr>
          <w:rFonts w:ascii="Arial" w:hAnsi="Arial" w:cs="Arial"/>
          <w:b/>
          <w:bCs/>
        </w:rPr>
      </w:pPr>
      <w:r w:rsidRPr="00EB6A75">
        <w:rPr>
          <w:rFonts w:ascii="Arial" w:hAnsi="Arial" w:cs="Arial"/>
          <w:b/>
        </w:rPr>
        <w:t>ČSN 73 3251</w:t>
      </w:r>
      <w:r w:rsidRPr="00EB6A75">
        <w:rPr>
          <w:rFonts w:ascii="Arial" w:hAnsi="Arial" w:cs="Arial"/>
          <w:b/>
        </w:rPr>
        <w:tab/>
      </w:r>
      <w:r w:rsidRPr="00EB6A75">
        <w:rPr>
          <w:rFonts w:ascii="Arial" w:hAnsi="Arial" w:cs="Arial"/>
          <w:b/>
        </w:rPr>
        <w:tab/>
      </w:r>
      <w:r w:rsidRPr="00EB6A75">
        <w:rPr>
          <w:rFonts w:ascii="Arial" w:hAnsi="Arial" w:cs="Arial"/>
        </w:rPr>
        <w:t>Navrhování konstrukcí z kamene</w:t>
      </w:r>
    </w:p>
    <w:p w14:paraId="139F90E3"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3450</w:t>
      </w:r>
      <w:r w:rsidRPr="00EB6A75">
        <w:rPr>
          <w:rFonts w:ascii="Arial" w:hAnsi="Arial" w:cs="Arial"/>
          <w:b/>
          <w:bCs/>
        </w:rPr>
        <w:tab/>
      </w:r>
      <w:r w:rsidRPr="00EB6A75">
        <w:rPr>
          <w:rFonts w:ascii="Arial" w:hAnsi="Arial" w:cs="Arial"/>
          <w:b/>
          <w:bCs/>
        </w:rPr>
        <w:tab/>
      </w:r>
      <w:r w:rsidRPr="00EB6A75">
        <w:rPr>
          <w:rFonts w:ascii="Arial" w:hAnsi="Arial" w:cs="Arial"/>
        </w:rPr>
        <w:t>Obklady keramické a skleněné</w:t>
      </w:r>
      <w:r w:rsidRPr="00EB6A75">
        <w:rPr>
          <w:rFonts w:ascii="Arial" w:hAnsi="Arial" w:cs="Arial"/>
        </w:rPr>
        <w:br/>
      </w:r>
      <w:r w:rsidRPr="00EB6A75">
        <w:rPr>
          <w:rFonts w:ascii="Arial" w:hAnsi="Arial" w:cs="Arial"/>
          <w:b/>
          <w:bCs/>
        </w:rPr>
        <w:t>ČSN 73 3610</w:t>
      </w:r>
      <w:r w:rsidRPr="00EB6A75">
        <w:rPr>
          <w:rFonts w:ascii="Arial" w:hAnsi="Arial" w:cs="Arial"/>
          <w:b/>
          <w:bCs/>
        </w:rPr>
        <w:tab/>
      </w:r>
      <w:r w:rsidRPr="00EB6A75">
        <w:rPr>
          <w:rFonts w:ascii="Arial" w:hAnsi="Arial" w:cs="Arial"/>
          <w:b/>
          <w:bCs/>
        </w:rPr>
        <w:tab/>
      </w:r>
      <w:r w:rsidRPr="00EB6A75">
        <w:rPr>
          <w:rFonts w:ascii="Arial" w:hAnsi="Arial" w:cs="Arial"/>
          <w:bCs/>
        </w:rPr>
        <w:t xml:space="preserve">Klempířské </w:t>
      </w:r>
      <w:r w:rsidRPr="00EB6A75">
        <w:rPr>
          <w:rFonts w:ascii="Arial" w:hAnsi="Arial" w:cs="Arial"/>
        </w:rPr>
        <w:t xml:space="preserve">práce </w:t>
      </w:r>
      <w:r w:rsidRPr="00EB6A75">
        <w:rPr>
          <w:rFonts w:ascii="Arial" w:hAnsi="Arial" w:cs="Arial"/>
          <w:bCs/>
        </w:rPr>
        <w:t>stavební</w:t>
      </w:r>
    </w:p>
    <w:p w14:paraId="6B860E62"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4001</w:t>
      </w:r>
      <w:r w:rsidRPr="00EB6A75">
        <w:rPr>
          <w:rFonts w:ascii="Arial" w:hAnsi="Arial" w:cs="Arial"/>
          <w:b/>
          <w:bCs/>
        </w:rPr>
        <w:tab/>
      </w:r>
      <w:r w:rsidRPr="00EB6A75">
        <w:rPr>
          <w:rFonts w:ascii="Arial" w:hAnsi="Arial" w:cs="Arial"/>
          <w:b/>
          <w:bCs/>
        </w:rPr>
        <w:tab/>
      </w:r>
      <w:r w:rsidRPr="00EB6A75">
        <w:rPr>
          <w:rFonts w:ascii="Arial" w:hAnsi="Arial" w:cs="Arial"/>
        </w:rPr>
        <w:t>Přístupnost a bezbariérové užívání</w:t>
      </w:r>
      <w:r w:rsidRPr="00EB6A75">
        <w:rPr>
          <w:rFonts w:ascii="Arial" w:hAnsi="Arial" w:cs="Arial"/>
        </w:rPr>
        <w:br/>
      </w:r>
      <w:r w:rsidRPr="00EB6A75">
        <w:rPr>
          <w:rFonts w:ascii="Arial" w:hAnsi="Arial" w:cs="Arial"/>
          <w:b/>
          <w:bCs/>
        </w:rPr>
        <w:t>ČSN 73 4130</w:t>
      </w:r>
      <w:r w:rsidRPr="00EB6A75">
        <w:rPr>
          <w:rFonts w:ascii="Arial" w:hAnsi="Arial" w:cs="Arial"/>
          <w:b/>
          <w:bCs/>
        </w:rPr>
        <w:tab/>
      </w:r>
      <w:r w:rsidRPr="00EB6A75">
        <w:rPr>
          <w:rFonts w:ascii="Arial" w:hAnsi="Arial" w:cs="Arial"/>
          <w:b/>
          <w:bCs/>
        </w:rPr>
        <w:tab/>
      </w:r>
      <w:r w:rsidRPr="00EB6A75">
        <w:rPr>
          <w:rFonts w:ascii="Arial" w:hAnsi="Arial" w:cs="Arial"/>
        </w:rPr>
        <w:t>Schodiště a šikmé rampy – základní ustanovení</w:t>
      </w:r>
    </w:p>
    <w:p w14:paraId="10E2AF1B"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5305</w:t>
      </w:r>
      <w:r w:rsidRPr="00EB6A75">
        <w:rPr>
          <w:rFonts w:ascii="Arial" w:hAnsi="Arial" w:cs="Arial"/>
          <w:b/>
          <w:bCs/>
        </w:rPr>
        <w:tab/>
      </w:r>
      <w:r w:rsidRPr="00EB6A75">
        <w:rPr>
          <w:rFonts w:ascii="Arial" w:hAnsi="Arial" w:cs="Arial"/>
          <w:b/>
          <w:bCs/>
        </w:rPr>
        <w:tab/>
      </w:r>
      <w:r w:rsidRPr="00EB6A75">
        <w:rPr>
          <w:rFonts w:ascii="Arial" w:hAnsi="Arial" w:cs="Arial"/>
        </w:rPr>
        <w:t>Administrativní budovy a prostory</w:t>
      </w:r>
    </w:p>
    <w:p w14:paraId="636448B1"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74 3282</w:t>
      </w:r>
      <w:r w:rsidRPr="00EB6A75">
        <w:rPr>
          <w:rFonts w:ascii="Arial" w:hAnsi="Arial" w:cs="Arial"/>
          <w:b/>
          <w:bCs/>
        </w:rPr>
        <w:tab/>
      </w:r>
      <w:r w:rsidRPr="00EB6A75">
        <w:rPr>
          <w:rFonts w:ascii="Arial" w:hAnsi="Arial" w:cs="Arial"/>
          <w:b/>
          <w:bCs/>
        </w:rPr>
        <w:tab/>
      </w:r>
      <w:r w:rsidRPr="00EB6A75">
        <w:rPr>
          <w:rFonts w:ascii="Arial" w:hAnsi="Arial" w:cs="Arial"/>
        </w:rPr>
        <w:t>Pevné kovové žebříky pro stavby</w:t>
      </w:r>
      <w:r w:rsidRPr="00EB6A75">
        <w:rPr>
          <w:rFonts w:ascii="Arial" w:hAnsi="Arial" w:cs="Arial"/>
        </w:rPr>
        <w:br/>
      </w:r>
      <w:r w:rsidRPr="00EB6A75">
        <w:rPr>
          <w:rFonts w:ascii="Arial" w:hAnsi="Arial" w:cs="Arial"/>
          <w:b/>
          <w:bCs/>
        </w:rPr>
        <w:t>ČSN 74 3305</w:t>
      </w:r>
      <w:r w:rsidRPr="00EB6A75">
        <w:rPr>
          <w:rFonts w:ascii="Arial" w:hAnsi="Arial" w:cs="Arial"/>
          <w:b/>
          <w:bCs/>
        </w:rPr>
        <w:tab/>
      </w:r>
      <w:r w:rsidRPr="00EB6A75">
        <w:rPr>
          <w:rFonts w:ascii="Arial" w:hAnsi="Arial" w:cs="Arial"/>
          <w:b/>
          <w:bCs/>
        </w:rPr>
        <w:tab/>
      </w:r>
      <w:r w:rsidRPr="00EB6A75">
        <w:rPr>
          <w:rFonts w:ascii="Arial" w:hAnsi="Arial" w:cs="Arial"/>
        </w:rPr>
        <w:t>Ochranná zábradlí</w:t>
      </w:r>
    </w:p>
    <w:p w14:paraId="19459CBF"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74 4505</w:t>
      </w:r>
      <w:r w:rsidRPr="00EB6A75">
        <w:rPr>
          <w:rFonts w:ascii="Arial" w:hAnsi="Arial" w:cs="Arial"/>
          <w:bCs/>
        </w:rPr>
        <w:tab/>
      </w:r>
      <w:r w:rsidRPr="00EB6A75">
        <w:rPr>
          <w:rFonts w:ascii="Arial" w:hAnsi="Arial" w:cs="Arial"/>
          <w:bCs/>
        </w:rPr>
        <w:tab/>
        <w:t>Podlahy – společná ustanovení</w:t>
      </w:r>
    </w:p>
    <w:p w14:paraId="1E9B1B30"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74 6401</w:t>
      </w:r>
      <w:r w:rsidRPr="00EB6A75">
        <w:rPr>
          <w:rFonts w:ascii="Arial" w:hAnsi="Arial" w:cs="Arial"/>
          <w:b/>
          <w:bCs/>
        </w:rPr>
        <w:tab/>
      </w:r>
      <w:r w:rsidRPr="00EB6A75">
        <w:rPr>
          <w:rFonts w:ascii="Arial" w:hAnsi="Arial" w:cs="Arial"/>
          <w:b/>
          <w:bCs/>
        </w:rPr>
        <w:tab/>
      </w:r>
      <w:r w:rsidRPr="00EB6A75">
        <w:rPr>
          <w:rFonts w:ascii="Arial" w:hAnsi="Arial" w:cs="Arial"/>
        </w:rPr>
        <w:t>Dřevěné dveře. Základní ustanovení</w:t>
      </w:r>
      <w:r w:rsidRPr="00EB6A75">
        <w:rPr>
          <w:rFonts w:ascii="Arial" w:hAnsi="Arial" w:cs="Arial"/>
        </w:rPr>
        <w:br/>
      </w:r>
      <w:r w:rsidRPr="00EB6A75">
        <w:rPr>
          <w:rFonts w:ascii="Arial" w:hAnsi="Arial" w:cs="Arial"/>
          <w:b/>
          <w:bCs/>
        </w:rPr>
        <w:t>ČSN 74 6401</w:t>
      </w:r>
      <w:r w:rsidRPr="00EB6A75">
        <w:rPr>
          <w:rFonts w:ascii="Arial" w:hAnsi="Arial" w:cs="Arial"/>
          <w:b/>
          <w:bCs/>
        </w:rPr>
        <w:tab/>
      </w:r>
      <w:r w:rsidRPr="00EB6A75">
        <w:rPr>
          <w:rFonts w:ascii="Arial" w:hAnsi="Arial" w:cs="Arial"/>
          <w:b/>
          <w:bCs/>
        </w:rPr>
        <w:tab/>
      </w:r>
      <w:r w:rsidRPr="00EB6A75">
        <w:rPr>
          <w:rFonts w:ascii="Arial" w:hAnsi="Arial" w:cs="Arial"/>
        </w:rPr>
        <w:t>Dřevěné dveře. Základní ustanovení</w:t>
      </w:r>
      <w:r w:rsidRPr="00EB6A75">
        <w:rPr>
          <w:rFonts w:ascii="Arial" w:hAnsi="Arial" w:cs="Arial"/>
        </w:rPr>
        <w:br/>
      </w:r>
      <w:r w:rsidRPr="00EB6A75">
        <w:rPr>
          <w:rFonts w:ascii="Arial" w:hAnsi="Arial" w:cs="Arial"/>
          <w:b/>
          <w:bCs/>
        </w:rPr>
        <w:t>ČSN 75 6760</w:t>
      </w:r>
      <w:r w:rsidRPr="00EB6A75">
        <w:rPr>
          <w:rFonts w:ascii="Arial" w:hAnsi="Arial" w:cs="Arial"/>
          <w:b/>
          <w:bCs/>
        </w:rPr>
        <w:tab/>
      </w:r>
      <w:r w:rsidRPr="00EB6A75">
        <w:rPr>
          <w:rFonts w:ascii="Arial" w:hAnsi="Arial" w:cs="Arial"/>
          <w:b/>
          <w:bCs/>
        </w:rPr>
        <w:tab/>
      </w:r>
      <w:r w:rsidRPr="00EB6A75">
        <w:rPr>
          <w:rFonts w:ascii="Arial" w:hAnsi="Arial" w:cs="Arial"/>
        </w:rPr>
        <w:t>Vnitřní</w:t>
      </w:r>
      <w:r w:rsidRPr="00EB6A75">
        <w:rPr>
          <w:rFonts w:ascii="Arial" w:hAnsi="Arial" w:cs="Arial"/>
          <w:b/>
          <w:bCs/>
        </w:rPr>
        <w:t xml:space="preserve"> </w:t>
      </w:r>
      <w:r w:rsidRPr="00EB6A75">
        <w:rPr>
          <w:rFonts w:ascii="Arial" w:hAnsi="Arial" w:cs="Arial"/>
        </w:rPr>
        <w:t>kanalizace</w:t>
      </w:r>
    </w:p>
    <w:p w14:paraId="3F6EC512"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lastRenderedPageBreak/>
        <w:t>ČSN EN 948</w:t>
      </w:r>
      <w:r w:rsidRPr="00EB6A75">
        <w:rPr>
          <w:rFonts w:ascii="Arial" w:hAnsi="Arial" w:cs="Arial"/>
          <w:b/>
          <w:bCs/>
        </w:rPr>
        <w:tab/>
      </w:r>
      <w:r w:rsidRPr="00EB6A75">
        <w:rPr>
          <w:rFonts w:ascii="Arial" w:hAnsi="Arial" w:cs="Arial"/>
          <w:b/>
          <w:bCs/>
        </w:rPr>
        <w:tab/>
      </w:r>
      <w:r w:rsidRPr="00EB6A75">
        <w:rPr>
          <w:rFonts w:ascii="Arial" w:hAnsi="Arial" w:cs="Arial"/>
        </w:rPr>
        <w:t>Dveře s otočnými křídly – Stanovení odolnosti proti statickému kroucení</w:t>
      </w:r>
      <w:r w:rsidRPr="00EB6A75">
        <w:rPr>
          <w:rFonts w:ascii="Arial" w:hAnsi="Arial" w:cs="Arial"/>
        </w:rPr>
        <w:br/>
      </w:r>
      <w:r w:rsidRPr="00EB6A75">
        <w:rPr>
          <w:rFonts w:ascii="Arial" w:hAnsi="Arial" w:cs="Arial"/>
          <w:b/>
          <w:bCs/>
        </w:rPr>
        <w:t>ČSN EN 1529</w:t>
      </w:r>
      <w:r w:rsidRPr="00EB6A75">
        <w:rPr>
          <w:rFonts w:ascii="Arial" w:hAnsi="Arial" w:cs="Arial"/>
          <w:b/>
          <w:bCs/>
        </w:rPr>
        <w:tab/>
      </w:r>
      <w:r w:rsidRPr="00EB6A75">
        <w:rPr>
          <w:rFonts w:ascii="Arial" w:hAnsi="Arial" w:cs="Arial"/>
          <w:b/>
          <w:bCs/>
        </w:rPr>
        <w:tab/>
      </w:r>
      <w:r w:rsidRPr="00EB6A75">
        <w:rPr>
          <w:rFonts w:ascii="Arial" w:hAnsi="Arial" w:cs="Arial"/>
        </w:rPr>
        <w:t>Dveřní křídla – Výška, šířka, tloušťka a pravoúhlost – Třídy tolerancí</w:t>
      </w:r>
    </w:p>
    <w:p w14:paraId="178B2C11" w14:textId="68F30DB4" w:rsidR="00EB6A75" w:rsidRPr="00EB6A75" w:rsidRDefault="00EB6A75" w:rsidP="00EB6A75">
      <w:pPr>
        <w:spacing w:before="45" w:after="45" w:line="360" w:lineRule="auto"/>
        <w:rPr>
          <w:rFonts w:ascii="Arial" w:hAnsi="Arial" w:cs="Arial"/>
        </w:rPr>
      </w:pPr>
      <w:r w:rsidRPr="00EB6A75">
        <w:rPr>
          <w:rFonts w:ascii="Arial" w:hAnsi="Arial" w:cs="Arial"/>
          <w:b/>
          <w:bCs/>
        </w:rPr>
        <w:t>ČSN EN 14221</w:t>
      </w:r>
      <w:r w:rsidRPr="00EB6A75">
        <w:rPr>
          <w:rFonts w:ascii="Arial" w:hAnsi="Arial" w:cs="Arial"/>
          <w:b/>
          <w:bCs/>
        </w:rPr>
        <w:tab/>
      </w:r>
      <w:r w:rsidRPr="00EB6A75">
        <w:rPr>
          <w:rFonts w:ascii="Arial" w:hAnsi="Arial" w:cs="Arial"/>
        </w:rPr>
        <w:t xml:space="preserve">Dřevo a materiály na bázi dřeva pro interiérová okna, vnitřní dveřní křídla a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vnitřní zárubně – Požadavky a specifikace</w:t>
      </w:r>
    </w:p>
    <w:p w14:paraId="51264A90"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717-1</w:t>
      </w:r>
      <w:r w:rsidRPr="00EB6A75">
        <w:rPr>
          <w:rFonts w:ascii="Arial" w:hAnsi="Arial" w:cs="Arial"/>
          <w:b/>
          <w:bCs/>
        </w:rPr>
        <w:tab/>
      </w:r>
      <w:r w:rsidRPr="00EB6A75">
        <w:rPr>
          <w:rFonts w:ascii="Arial" w:hAnsi="Arial" w:cs="Arial"/>
          <w:bCs/>
        </w:rPr>
        <w:t>Akustika. Hodnocení zvukové izolace stavebních konstrukcí a v budovách. Část 1: Vzduchová neprůzvučnost</w:t>
      </w:r>
    </w:p>
    <w:p w14:paraId="45074D9B"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717-2</w:t>
      </w:r>
      <w:r w:rsidRPr="00EB6A75">
        <w:rPr>
          <w:rFonts w:ascii="Arial" w:hAnsi="Arial" w:cs="Arial"/>
          <w:b/>
          <w:bCs/>
        </w:rPr>
        <w:tab/>
      </w:r>
      <w:r w:rsidRPr="00EB6A75">
        <w:rPr>
          <w:rFonts w:ascii="Arial" w:hAnsi="Arial" w:cs="Arial"/>
          <w:bCs/>
        </w:rPr>
        <w:t>Akustika. Hodnocení zvukové izolace stavebních konstrukcí a v budovách. Část 2: Kročejová neprůzvučnost</w:t>
      </w:r>
    </w:p>
    <w:p w14:paraId="4438FE3D"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1015-12</w:t>
      </w:r>
      <w:r w:rsidRPr="00EB6A75">
        <w:rPr>
          <w:rFonts w:ascii="Arial" w:hAnsi="Arial" w:cs="Arial"/>
          <w:b/>
          <w:bCs/>
        </w:rPr>
        <w:tab/>
      </w:r>
      <w:r w:rsidRPr="00EB6A75">
        <w:rPr>
          <w:rFonts w:ascii="Arial" w:hAnsi="Arial" w:cs="Arial"/>
          <w:bCs/>
        </w:rPr>
        <w:t>Zkušební metody malt na zdivo – Část 12 – Stanovení přídržnosti zatvrdlých malt pro vnitřní a vnější omítky k podkladu</w:t>
      </w:r>
    </w:p>
    <w:p w14:paraId="597E3636"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EN 12057</w:t>
      </w:r>
      <w:r w:rsidRPr="00EB6A75">
        <w:rPr>
          <w:rFonts w:ascii="Arial" w:hAnsi="Arial" w:cs="Arial"/>
          <w:b/>
          <w:bCs/>
        </w:rPr>
        <w:tab/>
      </w:r>
      <w:r w:rsidRPr="00EB6A75">
        <w:rPr>
          <w:rFonts w:ascii="Arial" w:hAnsi="Arial" w:cs="Arial"/>
        </w:rPr>
        <w:t>Výrobky z přírodního kamene – Tenké desky – Požadavky</w:t>
      </w:r>
    </w:p>
    <w:p w14:paraId="59F29D77"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EN 13670</w:t>
      </w:r>
      <w:r w:rsidRPr="00EB6A75">
        <w:rPr>
          <w:rFonts w:ascii="Arial" w:hAnsi="Arial" w:cs="Arial"/>
          <w:b/>
          <w:bCs/>
        </w:rPr>
        <w:tab/>
      </w:r>
      <w:r w:rsidRPr="00EB6A75">
        <w:rPr>
          <w:rFonts w:ascii="Arial" w:hAnsi="Arial" w:cs="Arial"/>
        </w:rPr>
        <w:t>Provádění betonových konstrukcí</w:t>
      </w:r>
    </w:p>
    <w:p w14:paraId="4B8FD4FE" w14:textId="4F6190BA" w:rsidR="00EB6A75" w:rsidRPr="00EB6A75" w:rsidRDefault="00EB6A75" w:rsidP="00EB6A75">
      <w:pPr>
        <w:spacing w:before="45" w:after="45" w:line="360" w:lineRule="auto"/>
        <w:rPr>
          <w:rFonts w:ascii="Arial" w:hAnsi="Arial" w:cs="Arial"/>
        </w:rPr>
      </w:pPr>
      <w:r w:rsidRPr="00EB6A75">
        <w:rPr>
          <w:rFonts w:ascii="Arial" w:hAnsi="Arial" w:cs="Arial"/>
          <w:b/>
          <w:bCs/>
        </w:rPr>
        <w:t>ČSN 73 2310</w:t>
      </w:r>
      <w:r w:rsidRPr="00EB6A75">
        <w:rPr>
          <w:rFonts w:ascii="Arial" w:hAnsi="Arial" w:cs="Arial"/>
          <w:b/>
          <w:bCs/>
        </w:rPr>
        <w:tab/>
      </w:r>
      <w:r w:rsidRPr="00EB6A75">
        <w:rPr>
          <w:rFonts w:ascii="Arial" w:hAnsi="Arial" w:cs="Arial"/>
          <w:b/>
          <w:bCs/>
        </w:rPr>
        <w:tab/>
      </w:r>
      <w:r w:rsidRPr="00EB6A75">
        <w:rPr>
          <w:rFonts w:ascii="Arial" w:hAnsi="Arial" w:cs="Arial"/>
        </w:rPr>
        <w:t>Provádění zděných konstrukcí</w:t>
      </w:r>
      <w:r w:rsidRPr="00EB6A75">
        <w:rPr>
          <w:rFonts w:ascii="Arial" w:hAnsi="Arial" w:cs="Arial"/>
        </w:rPr>
        <w:br/>
      </w:r>
      <w:r w:rsidRPr="00EB6A75">
        <w:rPr>
          <w:rFonts w:ascii="Arial" w:hAnsi="Arial" w:cs="Arial"/>
          <w:b/>
          <w:bCs/>
        </w:rPr>
        <w:t>ČSN EN 13914-1</w:t>
      </w:r>
      <w:r w:rsidRPr="00EB6A75">
        <w:rPr>
          <w:rFonts w:ascii="Arial" w:hAnsi="Arial" w:cs="Arial"/>
          <w:b/>
          <w:bCs/>
        </w:rPr>
        <w:tab/>
      </w:r>
      <w:r w:rsidRPr="00EB6A75">
        <w:rPr>
          <w:rFonts w:ascii="Arial" w:hAnsi="Arial" w:cs="Arial"/>
        </w:rPr>
        <w:t xml:space="preserve">Navrhování, příprava a provádění vnějších a vnitřních omítek – Část 1: Vnější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omítky</w:t>
      </w:r>
      <w:r w:rsidRPr="00EB6A75">
        <w:rPr>
          <w:rFonts w:ascii="Arial" w:hAnsi="Arial" w:cs="Arial"/>
        </w:rPr>
        <w:br/>
      </w:r>
      <w:r w:rsidRPr="00EB6A75">
        <w:rPr>
          <w:rFonts w:ascii="Arial" w:hAnsi="Arial" w:cs="Arial"/>
          <w:b/>
          <w:bCs/>
        </w:rPr>
        <w:t>ČSN EN 13914-2</w:t>
      </w:r>
      <w:r w:rsidRPr="00EB6A75">
        <w:rPr>
          <w:rFonts w:ascii="Arial" w:hAnsi="Arial" w:cs="Arial"/>
          <w:b/>
          <w:bCs/>
        </w:rPr>
        <w:tab/>
      </w:r>
      <w:r w:rsidRPr="00EB6A75">
        <w:rPr>
          <w:rFonts w:ascii="Arial" w:hAnsi="Arial" w:cs="Arial"/>
        </w:rPr>
        <w:t xml:space="preserve">Navrhování, příprava a provádění vnějších a vnitřních </w:t>
      </w:r>
      <w:proofErr w:type="gramStart"/>
      <w:r w:rsidRPr="00EB6A75">
        <w:rPr>
          <w:rFonts w:ascii="Arial" w:hAnsi="Arial" w:cs="Arial"/>
        </w:rPr>
        <w:t>omítek - Část</w:t>
      </w:r>
      <w:proofErr w:type="gramEnd"/>
      <w:r w:rsidRPr="00EB6A75">
        <w:rPr>
          <w:rFonts w:ascii="Arial" w:hAnsi="Arial" w:cs="Arial"/>
        </w:rPr>
        <w:t xml:space="preserve"> 2: Příprava </w:t>
      </w:r>
      <w:r w:rsidRPr="00EB6A75">
        <w:rPr>
          <w:rFonts w:ascii="Arial" w:hAnsi="Arial" w:cs="Arial"/>
        </w:rPr>
        <w:tab/>
      </w:r>
      <w:r w:rsidRPr="00EB6A75">
        <w:rPr>
          <w:rFonts w:ascii="Arial" w:hAnsi="Arial" w:cs="Arial"/>
        </w:rPr>
        <w:tab/>
      </w:r>
      <w:r w:rsidRPr="00EB6A75">
        <w:rPr>
          <w:rFonts w:ascii="Arial" w:hAnsi="Arial" w:cs="Arial"/>
        </w:rPr>
        <w:tab/>
        <w:t>návrhu a základní postupy pro vnitřní omítky</w:t>
      </w:r>
    </w:p>
    <w:p w14:paraId="67EAEA4A"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EN 363</w:t>
      </w:r>
      <w:r w:rsidRPr="00EB6A75">
        <w:rPr>
          <w:rFonts w:ascii="Arial" w:hAnsi="Arial" w:cs="Arial"/>
          <w:b/>
          <w:bCs/>
        </w:rPr>
        <w:tab/>
      </w:r>
      <w:r w:rsidRPr="00EB6A75">
        <w:rPr>
          <w:rFonts w:ascii="Arial" w:hAnsi="Arial" w:cs="Arial"/>
          <w:b/>
          <w:bCs/>
        </w:rPr>
        <w:tab/>
      </w:r>
      <w:r w:rsidRPr="00EB6A75">
        <w:rPr>
          <w:rFonts w:ascii="Arial" w:hAnsi="Arial" w:cs="Arial"/>
        </w:rPr>
        <w:t>Prostředky ochrany osob proti pádu – Systémy ochrany osob proti pádu</w:t>
      </w:r>
      <w:r w:rsidRPr="00EB6A75">
        <w:rPr>
          <w:rFonts w:ascii="Arial" w:hAnsi="Arial" w:cs="Arial"/>
        </w:rPr>
        <w:br/>
      </w:r>
      <w:r w:rsidRPr="00EB6A75">
        <w:rPr>
          <w:rFonts w:ascii="Arial" w:hAnsi="Arial" w:cs="Arial"/>
          <w:b/>
          <w:bCs/>
        </w:rPr>
        <w:t>ČSN EN 795</w:t>
      </w:r>
      <w:r w:rsidRPr="00EB6A75">
        <w:rPr>
          <w:rFonts w:ascii="Arial" w:hAnsi="Arial" w:cs="Arial"/>
          <w:b/>
          <w:bCs/>
        </w:rPr>
        <w:tab/>
      </w:r>
      <w:r w:rsidRPr="00EB6A75">
        <w:rPr>
          <w:rFonts w:ascii="Arial" w:hAnsi="Arial" w:cs="Arial"/>
          <w:b/>
          <w:bCs/>
        </w:rPr>
        <w:tab/>
      </w:r>
      <w:r w:rsidRPr="00EB6A75">
        <w:rPr>
          <w:rFonts w:ascii="Arial" w:hAnsi="Arial" w:cs="Arial"/>
        </w:rPr>
        <w:t>Ochrana proti pádu z výšky – Kotvící zařízení – Požadavky a zkoušení</w:t>
      </w:r>
    </w:p>
    <w:p w14:paraId="3A2B06CE" w14:textId="6CF9FD58" w:rsidR="00EB6A75" w:rsidRPr="00EB6A75" w:rsidRDefault="00EB6A75" w:rsidP="00EB6A75">
      <w:pPr>
        <w:spacing w:before="45" w:after="45" w:line="360" w:lineRule="auto"/>
        <w:rPr>
          <w:rFonts w:ascii="Arial" w:hAnsi="Arial" w:cs="Arial"/>
        </w:rPr>
      </w:pPr>
      <w:r w:rsidRPr="00EB6A75">
        <w:rPr>
          <w:rFonts w:ascii="Arial" w:hAnsi="Arial" w:cs="Arial"/>
          <w:b/>
          <w:bCs/>
        </w:rPr>
        <w:t>ČSN 73 3715</w:t>
      </w:r>
      <w:r w:rsidRPr="00EB6A75">
        <w:rPr>
          <w:rFonts w:ascii="Arial" w:hAnsi="Arial" w:cs="Arial"/>
          <w:b/>
          <w:bCs/>
        </w:rPr>
        <w:tab/>
      </w:r>
      <w:r w:rsidRPr="00EB6A75">
        <w:rPr>
          <w:rFonts w:ascii="Arial" w:hAnsi="Arial" w:cs="Arial"/>
          <w:b/>
          <w:bCs/>
        </w:rPr>
        <w:tab/>
      </w:r>
      <w:r w:rsidRPr="00EB6A75">
        <w:rPr>
          <w:rFonts w:ascii="Arial" w:hAnsi="Arial" w:cs="Arial"/>
        </w:rPr>
        <w:t xml:space="preserve">Navrhování, příprava a provádění vnitřních cementových a/nebo vápenných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omítkových systémů</w:t>
      </w:r>
      <w:r w:rsidRPr="00EB6A75">
        <w:rPr>
          <w:rFonts w:ascii="Arial" w:hAnsi="Arial" w:cs="Arial"/>
        </w:rPr>
        <w:br/>
      </w:r>
      <w:r w:rsidRPr="00EB6A75">
        <w:rPr>
          <w:rFonts w:ascii="Arial" w:hAnsi="Arial" w:cs="Arial"/>
          <w:b/>
          <w:bCs/>
        </w:rPr>
        <w:t>ČSN 73 2577</w:t>
      </w:r>
      <w:r w:rsidRPr="00EB6A75">
        <w:rPr>
          <w:rFonts w:ascii="Arial" w:hAnsi="Arial" w:cs="Arial"/>
          <w:b/>
          <w:bCs/>
        </w:rPr>
        <w:tab/>
      </w:r>
      <w:r w:rsidRPr="00EB6A75">
        <w:rPr>
          <w:rFonts w:ascii="Arial" w:hAnsi="Arial" w:cs="Arial"/>
          <w:b/>
          <w:bCs/>
        </w:rPr>
        <w:tab/>
      </w:r>
      <w:r w:rsidRPr="00EB6A75">
        <w:rPr>
          <w:rFonts w:ascii="Arial" w:hAnsi="Arial" w:cs="Arial"/>
        </w:rPr>
        <w:t>Zkouška přídržnosti povrchové úpravy stavebních konstrukcí k podkladu</w:t>
      </w:r>
      <w:r w:rsidRPr="00EB6A75">
        <w:rPr>
          <w:rFonts w:ascii="Arial" w:hAnsi="Arial" w:cs="Arial"/>
        </w:rPr>
        <w:br/>
      </w:r>
      <w:r w:rsidRPr="00EB6A75">
        <w:rPr>
          <w:rFonts w:ascii="Arial" w:hAnsi="Arial" w:cs="Arial"/>
          <w:b/>
          <w:bCs/>
        </w:rPr>
        <w:t>ČSN 73 2578</w:t>
      </w:r>
      <w:r w:rsidRPr="00EB6A75">
        <w:rPr>
          <w:rFonts w:ascii="Arial" w:hAnsi="Arial" w:cs="Arial"/>
          <w:b/>
          <w:bCs/>
        </w:rPr>
        <w:tab/>
      </w:r>
      <w:r w:rsidRPr="00EB6A75">
        <w:rPr>
          <w:rFonts w:ascii="Arial" w:hAnsi="Arial" w:cs="Arial"/>
          <w:b/>
          <w:bCs/>
        </w:rPr>
        <w:tab/>
      </w:r>
      <w:r w:rsidRPr="00EB6A75">
        <w:rPr>
          <w:rFonts w:ascii="Arial" w:hAnsi="Arial" w:cs="Arial"/>
        </w:rPr>
        <w:t>Zkouška vodotěsnosti povrchové úpravy stavebních konstrukcí</w:t>
      </w:r>
      <w:r w:rsidRPr="00EB6A75">
        <w:rPr>
          <w:rFonts w:ascii="Arial" w:hAnsi="Arial" w:cs="Arial"/>
        </w:rPr>
        <w:br/>
      </w:r>
      <w:r w:rsidRPr="00EB6A75">
        <w:rPr>
          <w:rFonts w:ascii="Arial" w:hAnsi="Arial" w:cs="Arial"/>
          <w:b/>
          <w:bCs/>
        </w:rPr>
        <w:t>ČSN 73 2579</w:t>
      </w:r>
      <w:r w:rsidRPr="00EB6A75">
        <w:rPr>
          <w:rFonts w:ascii="Arial" w:hAnsi="Arial" w:cs="Arial"/>
          <w:b/>
          <w:bCs/>
        </w:rPr>
        <w:tab/>
      </w:r>
      <w:r w:rsidRPr="00EB6A75">
        <w:rPr>
          <w:rFonts w:ascii="Arial" w:hAnsi="Arial" w:cs="Arial"/>
          <w:b/>
          <w:bCs/>
        </w:rPr>
        <w:tab/>
      </w:r>
      <w:r w:rsidRPr="00EB6A75">
        <w:rPr>
          <w:rFonts w:ascii="Arial" w:hAnsi="Arial" w:cs="Arial"/>
        </w:rPr>
        <w:t>Zkouška mrazuvzdornosti povrchové úpravy stavebních konstrukcí</w:t>
      </w:r>
      <w:r w:rsidRPr="00EB6A75">
        <w:rPr>
          <w:rFonts w:ascii="Arial" w:hAnsi="Arial" w:cs="Arial"/>
        </w:rPr>
        <w:br/>
      </w:r>
      <w:r w:rsidRPr="00EB6A75">
        <w:rPr>
          <w:rFonts w:ascii="Arial" w:hAnsi="Arial" w:cs="Arial"/>
          <w:b/>
          <w:bCs/>
        </w:rPr>
        <w:t>ČSN 73 2580</w:t>
      </w:r>
      <w:r w:rsidRPr="00EB6A75">
        <w:rPr>
          <w:rFonts w:ascii="Arial" w:hAnsi="Arial" w:cs="Arial"/>
          <w:b/>
          <w:bCs/>
        </w:rPr>
        <w:tab/>
      </w:r>
      <w:r w:rsidRPr="00EB6A75">
        <w:rPr>
          <w:rFonts w:ascii="Arial" w:hAnsi="Arial" w:cs="Arial"/>
          <w:b/>
          <w:bCs/>
        </w:rPr>
        <w:tab/>
      </w:r>
      <w:r w:rsidRPr="00EB6A75">
        <w:rPr>
          <w:rFonts w:ascii="Arial" w:hAnsi="Arial" w:cs="Arial"/>
        </w:rPr>
        <w:t>Zkouška prostupu vodních par povrchovou úpravou stavebních konstrukcí</w:t>
      </w:r>
      <w:r w:rsidRPr="00EB6A75">
        <w:rPr>
          <w:rFonts w:ascii="Arial" w:hAnsi="Arial" w:cs="Arial"/>
        </w:rPr>
        <w:br/>
      </w:r>
      <w:r w:rsidRPr="00EB6A75">
        <w:rPr>
          <w:rFonts w:ascii="Arial" w:hAnsi="Arial" w:cs="Arial"/>
          <w:b/>
          <w:bCs/>
        </w:rPr>
        <w:t>ČSN 73 2581</w:t>
      </w:r>
      <w:r w:rsidRPr="00EB6A75">
        <w:rPr>
          <w:rFonts w:ascii="Arial" w:hAnsi="Arial" w:cs="Arial"/>
          <w:b/>
          <w:bCs/>
        </w:rPr>
        <w:tab/>
      </w:r>
      <w:r w:rsidRPr="00EB6A75">
        <w:rPr>
          <w:rFonts w:ascii="Arial" w:hAnsi="Arial" w:cs="Arial"/>
          <w:b/>
          <w:bCs/>
        </w:rPr>
        <w:tab/>
      </w:r>
      <w:r w:rsidRPr="00EB6A75">
        <w:rPr>
          <w:rFonts w:ascii="Arial" w:hAnsi="Arial" w:cs="Arial"/>
        </w:rPr>
        <w:t xml:space="preserve">Zkouška odolnosti povrchové úpravy stavebních konstrukcí proti náhlým </w:t>
      </w:r>
      <w:r w:rsidRPr="00EB6A75">
        <w:rPr>
          <w:rFonts w:ascii="Arial" w:hAnsi="Arial" w:cs="Arial"/>
        </w:rPr>
        <w:tab/>
      </w:r>
      <w:r w:rsidRPr="00EB6A75">
        <w:rPr>
          <w:rFonts w:ascii="Arial" w:hAnsi="Arial" w:cs="Arial"/>
        </w:rPr>
        <w:tab/>
      </w:r>
      <w:r w:rsidRPr="00EB6A75">
        <w:rPr>
          <w:rFonts w:ascii="Arial" w:hAnsi="Arial" w:cs="Arial"/>
        </w:rPr>
        <w:tab/>
      </w:r>
      <w:r w:rsidRPr="00EB6A75">
        <w:rPr>
          <w:rFonts w:ascii="Arial" w:hAnsi="Arial" w:cs="Arial"/>
        </w:rPr>
        <w:tab/>
        <w:t>teplotním změnám</w:t>
      </w:r>
    </w:p>
    <w:p w14:paraId="1FB0D239" w14:textId="4D7907A3" w:rsidR="00EB6A75" w:rsidRPr="00EB6A75" w:rsidRDefault="00EB6A75" w:rsidP="00EB6A75">
      <w:pPr>
        <w:spacing w:before="45" w:after="45" w:line="360" w:lineRule="auto"/>
        <w:ind w:left="2126" w:hanging="2126"/>
        <w:rPr>
          <w:rFonts w:ascii="Arial" w:hAnsi="Arial" w:cs="Arial"/>
        </w:rPr>
      </w:pPr>
      <w:r w:rsidRPr="00EB6A75">
        <w:rPr>
          <w:rFonts w:ascii="Arial" w:hAnsi="Arial" w:cs="Arial"/>
          <w:b/>
          <w:bCs/>
        </w:rPr>
        <w:t>ČSN 27 4210</w:t>
      </w:r>
      <w:r w:rsidRPr="00EB6A75">
        <w:rPr>
          <w:rFonts w:ascii="Arial" w:hAnsi="Arial" w:cs="Arial"/>
          <w:b/>
          <w:bCs/>
        </w:rPr>
        <w:tab/>
      </w:r>
      <w:r w:rsidRPr="00EB6A75">
        <w:rPr>
          <w:rFonts w:ascii="Arial" w:hAnsi="Arial" w:cs="Arial"/>
        </w:rPr>
        <w:t>Bezpečnostní předpisy pro konstrukci a montáž výtahů – Nejvyšší povolené hodnoty hladin emisního akustického tlaku výtahů a stavební řešení zaměřená proti šíření hluku výtahů v nových stavbách</w:t>
      </w:r>
    </w:p>
    <w:p w14:paraId="5D7D8FD3" w14:textId="77777777" w:rsidR="00EB6A75" w:rsidRPr="00EB6A75" w:rsidRDefault="00EB6A75" w:rsidP="00826CC8">
      <w:pPr>
        <w:pStyle w:val="Nadpis1"/>
      </w:pPr>
      <w:bookmarkStart w:id="61" w:name="_Toc508780069"/>
      <w:bookmarkStart w:id="62" w:name="_Toc175302079"/>
      <w:bookmarkEnd w:id="60"/>
      <w:r w:rsidRPr="00826CC8">
        <w:t>Poznámka</w:t>
      </w:r>
      <w:bookmarkEnd w:id="61"/>
      <w:bookmarkEnd w:id="62"/>
      <w:r w:rsidRPr="00EB6A75">
        <w:t xml:space="preserve"> </w:t>
      </w:r>
    </w:p>
    <w:p w14:paraId="3503778E" w14:textId="77777777" w:rsidR="00EB6A75" w:rsidRPr="00EB6A75" w:rsidRDefault="00EB6A75" w:rsidP="00EB6A75">
      <w:pPr>
        <w:pStyle w:val="Odstavecseseznamem"/>
        <w:spacing w:line="360" w:lineRule="auto"/>
        <w:ind w:left="0"/>
        <w:rPr>
          <w:rFonts w:ascii="Arial" w:hAnsi="Arial" w:cs="Arial"/>
          <w:i/>
        </w:rPr>
      </w:pPr>
      <w:r w:rsidRPr="00EB6A75">
        <w:rPr>
          <w:rFonts w:ascii="Arial" w:hAnsi="Arial" w:cs="Arial"/>
          <w:i/>
        </w:rPr>
        <w:t>*</w:t>
      </w:r>
    </w:p>
    <w:p w14:paraId="610E5D9F" w14:textId="77777777" w:rsidR="00EB6A75" w:rsidRPr="00EB6A75" w:rsidRDefault="00EB6A75" w:rsidP="00EB6A75">
      <w:pPr>
        <w:pStyle w:val="Odstavecseseznamem"/>
        <w:spacing w:line="360" w:lineRule="auto"/>
        <w:ind w:left="0"/>
        <w:rPr>
          <w:rFonts w:ascii="Arial" w:hAnsi="Arial" w:cs="Arial"/>
        </w:rPr>
      </w:pPr>
      <w:r w:rsidRPr="00EB6A75">
        <w:rPr>
          <w:rFonts w:ascii="Arial" w:hAnsi="Arial" w:cs="Arial"/>
          <w:i/>
        </w:rPr>
        <w:t xml:space="preserve">Pokud jsou pro specifikaci použita konkrétní označení výrobků, a to s ohledem na skutečnost, že jiný způsob technické specifikace nemůže být dostatečně přesný nebo srozumitelný (zejména ve vztahu </w:t>
      </w:r>
      <w:r w:rsidRPr="00EB6A75">
        <w:rPr>
          <w:rFonts w:ascii="Arial" w:hAnsi="Arial" w:cs="Arial"/>
          <w:i/>
        </w:rPr>
        <w:lastRenderedPageBreak/>
        <w:t>ke kompatibilitě jednotlivých prvků navrhovaného řešení), je možné nahradit takto specifikovaná zařízení jiným zařízením poskytujícím rovnocenné technické řešení a návrhové parametry stanovené tímto projektem a specifikací konkrétního výrobku a zařízení. Podmínkou je, aby všechny použité výrobky byly plně kompatibilní vzájemně mezi sebou i se stávajícím zařízením a vybavením provozovatele stavby bez nutností změn v technickém řešení v této části projektu i v jiných částech projektu.</w:t>
      </w:r>
    </w:p>
    <w:p w14:paraId="3D796BB4" w14:textId="77777777" w:rsidR="00296523" w:rsidRPr="00EB6A75" w:rsidRDefault="00296523" w:rsidP="00EB6A75">
      <w:pPr>
        <w:spacing w:line="360" w:lineRule="auto"/>
        <w:rPr>
          <w:rFonts w:ascii="Arial" w:hAnsi="Arial" w:cs="Arial"/>
        </w:rPr>
      </w:pPr>
    </w:p>
    <w:sectPr w:rsidR="00296523" w:rsidRPr="00EB6A75" w:rsidSect="00EB6A75">
      <w:headerReference w:type="default" r:id="rId15"/>
      <w:footerReference w:type="default" r:id="rId16"/>
      <w:pgSz w:w="11906" w:h="16838"/>
      <w:pgMar w:top="1417" w:right="56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2780A" w14:textId="77777777" w:rsidR="00EB6A75" w:rsidRDefault="00EB6A75" w:rsidP="00EB6A75">
      <w:pPr>
        <w:spacing w:after="0" w:line="240" w:lineRule="auto"/>
      </w:pPr>
      <w:r>
        <w:separator/>
      </w:r>
    </w:p>
  </w:endnote>
  <w:endnote w:type="continuationSeparator" w:id="0">
    <w:p w14:paraId="0A2E606C" w14:textId="77777777" w:rsidR="00EB6A75" w:rsidRDefault="00EB6A75" w:rsidP="00EB6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DIN Pro">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18256" w14:textId="77777777" w:rsidR="00EB6A75" w:rsidRDefault="00EB6A75" w:rsidP="00EB6A75">
    <w:pPr>
      <w:pStyle w:val="Zpat"/>
      <w:ind w:right="360"/>
    </w:pPr>
    <w:r>
      <w:rPr>
        <w:noProof/>
      </w:rPr>
      <mc:AlternateContent>
        <mc:Choice Requires="wps">
          <w:drawing>
            <wp:anchor distT="0" distB="0" distL="114300" distR="114300" simplePos="0" relativeHeight="251660288" behindDoc="0" locked="0" layoutInCell="1" allowOverlap="1" wp14:anchorId="42A2F4AF" wp14:editId="0091C654">
              <wp:simplePos x="0" y="0"/>
              <wp:positionH relativeFrom="column">
                <wp:posOffset>17145</wp:posOffset>
              </wp:positionH>
              <wp:positionV relativeFrom="paragraph">
                <wp:posOffset>102870</wp:posOffset>
              </wp:positionV>
              <wp:extent cx="6286500" cy="0"/>
              <wp:effectExtent l="0" t="0" r="0" b="0"/>
              <wp:wrapNone/>
              <wp:docPr id="212553178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7D016" id="Line 1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1pt" to="496.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" strokecolor="gray"/>
          </w:pict>
        </mc:Fallback>
      </mc:AlternateContent>
    </w:r>
    <w:r>
      <w:rPr>
        <w:noProof/>
      </w:rPr>
      <mc:AlternateContent>
        <mc:Choice Requires="wps">
          <w:drawing>
            <wp:anchor distT="0" distB="0" distL="114300" distR="114300" simplePos="0" relativeHeight="251659264" behindDoc="0" locked="0" layoutInCell="1" allowOverlap="1" wp14:anchorId="73723571" wp14:editId="7F792157">
              <wp:simplePos x="0" y="0"/>
              <wp:positionH relativeFrom="column">
                <wp:posOffset>17145</wp:posOffset>
              </wp:positionH>
              <wp:positionV relativeFrom="paragraph">
                <wp:posOffset>102870</wp:posOffset>
              </wp:positionV>
              <wp:extent cx="0" cy="0"/>
              <wp:effectExtent l="0" t="0" r="0" b="0"/>
              <wp:wrapNone/>
              <wp:docPr id="113251608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C4068"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1pt" to="1.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"/>
          </w:pict>
        </mc:Fallback>
      </mc:AlternateContent>
    </w:r>
  </w:p>
  <w:p w14:paraId="6622083D" w14:textId="77777777" w:rsidR="00EB6A75" w:rsidRPr="004125EB" w:rsidRDefault="00EB6A75" w:rsidP="00EB6A75">
    <w:pPr>
      <w:pStyle w:val="Zhlav"/>
      <w:tabs>
        <w:tab w:val="clear" w:pos="9072"/>
        <w:tab w:val="right" w:pos="9781"/>
      </w:tabs>
    </w:pPr>
    <w:r w:rsidRPr="00EB6A75">
      <w:rPr>
        <w:rFonts w:ascii="Arial" w:hAnsi="Arial" w:cs="Arial"/>
        <w:b/>
        <w:sz w:val="16"/>
        <w:szCs w:val="16"/>
      </w:rPr>
      <w:t>ARTECH spol. s r.o.</w:t>
    </w:r>
    <w:r w:rsidRPr="004125EB">
      <w:tab/>
    </w:r>
    <w:r w:rsidRPr="004125EB">
      <w:tab/>
    </w:r>
    <w:r w:rsidRPr="00906211">
      <w:rPr>
        <w:rStyle w:val="slostrnky"/>
        <w:i/>
      </w:rPr>
      <w:fldChar w:fldCharType="begin"/>
    </w:r>
    <w:r w:rsidRPr="00906211">
      <w:rPr>
        <w:rStyle w:val="slostrnky"/>
        <w:i/>
      </w:rPr>
      <w:instrText xml:space="preserve"> PAGE </w:instrText>
    </w:r>
    <w:r w:rsidRPr="00906211">
      <w:rPr>
        <w:rStyle w:val="slostrnky"/>
        <w:i/>
      </w:rPr>
      <w:fldChar w:fldCharType="separate"/>
    </w:r>
    <w:r>
      <w:rPr>
        <w:rStyle w:val="slostrnky"/>
        <w:i/>
      </w:rPr>
      <w:t>2</w:t>
    </w:r>
    <w:r w:rsidRPr="00906211">
      <w:rPr>
        <w:rStyle w:val="slostrnky"/>
        <w:i/>
      </w:rPr>
      <w:fldChar w:fldCharType="end"/>
    </w:r>
  </w:p>
  <w:p w14:paraId="543B5880" w14:textId="77777777" w:rsidR="00EB6A75" w:rsidRDefault="00EB6A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616B6" w14:textId="77777777" w:rsidR="00EB6A75" w:rsidRDefault="00EB6A75" w:rsidP="00EB6A75">
      <w:pPr>
        <w:spacing w:after="0" w:line="240" w:lineRule="auto"/>
      </w:pPr>
      <w:r>
        <w:separator/>
      </w:r>
    </w:p>
  </w:footnote>
  <w:footnote w:type="continuationSeparator" w:id="0">
    <w:p w14:paraId="7CEF60EC" w14:textId="77777777" w:rsidR="00EB6A75" w:rsidRDefault="00EB6A75" w:rsidP="00EB6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A2BA1" w14:textId="45B138FD" w:rsidR="00EB6A75" w:rsidRPr="00E4011C" w:rsidRDefault="00E326BD" w:rsidP="00EB6A75">
    <w:pPr>
      <w:pStyle w:val="Zhlav"/>
      <w:tabs>
        <w:tab w:val="clear" w:pos="9072"/>
        <w:tab w:val="right" w:pos="9923"/>
      </w:tabs>
      <w:ind w:left="-426" w:right="-851"/>
      <w:rPr>
        <w:rFonts w:ascii="Arial" w:hAnsi="Arial" w:cs="Arial"/>
        <w:sz w:val="16"/>
        <w:szCs w:val="16"/>
      </w:rPr>
    </w:pPr>
    <w:r w:rsidRPr="00E326BD">
      <w:rPr>
        <w:rFonts w:ascii="Arial" w:hAnsi="Arial" w:cs="Arial"/>
        <w:b/>
        <w:sz w:val="16"/>
        <w:szCs w:val="16"/>
      </w:rPr>
      <w:t>2.3.2.4.02</w:t>
    </w:r>
    <w:r>
      <w:rPr>
        <w:rFonts w:ascii="Arial" w:hAnsi="Arial" w:cs="Arial"/>
        <w:b/>
        <w:sz w:val="16"/>
        <w:szCs w:val="16"/>
      </w:rPr>
      <w:t xml:space="preserve">    </w:t>
    </w:r>
    <w:r w:rsidR="00EB6A75" w:rsidRPr="00E4011C">
      <w:rPr>
        <w:rFonts w:ascii="Arial" w:hAnsi="Arial" w:cs="Arial"/>
        <w:b/>
        <w:sz w:val="16"/>
        <w:szCs w:val="16"/>
      </w:rPr>
      <w:t>SO 0</w:t>
    </w:r>
    <w:r w:rsidR="00EB6A75">
      <w:rPr>
        <w:rFonts w:ascii="Arial" w:hAnsi="Arial" w:cs="Arial"/>
        <w:b/>
        <w:sz w:val="16"/>
        <w:szCs w:val="16"/>
      </w:rPr>
      <w:t>2</w:t>
    </w:r>
    <w:r w:rsidR="00EB6A75" w:rsidRPr="00E4011C">
      <w:rPr>
        <w:rFonts w:ascii="Arial" w:hAnsi="Arial" w:cs="Arial"/>
        <w:b/>
        <w:sz w:val="16"/>
        <w:szCs w:val="16"/>
      </w:rPr>
      <w:t xml:space="preserve"> – </w:t>
    </w:r>
    <w:r w:rsidR="00EB6A75">
      <w:rPr>
        <w:rFonts w:ascii="Arial" w:hAnsi="Arial" w:cs="Arial"/>
        <w:b/>
        <w:sz w:val="16"/>
        <w:szCs w:val="16"/>
      </w:rPr>
      <w:t xml:space="preserve">HYGIENICKÉ ZÁZEMÍ P01                                     </w:t>
    </w:r>
    <w:r w:rsidR="00EB6A75" w:rsidRPr="00E4011C">
      <w:rPr>
        <w:rFonts w:ascii="Arial" w:hAnsi="Arial" w:cs="Arial"/>
        <w:b/>
        <w:sz w:val="16"/>
        <w:szCs w:val="16"/>
      </w:rPr>
      <w:t xml:space="preserve">                     </w:t>
    </w:r>
    <w:r w:rsidR="00EB6A75">
      <w:rPr>
        <w:rFonts w:ascii="Arial" w:hAnsi="Arial" w:cs="Arial"/>
        <w:b/>
        <w:sz w:val="16"/>
        <w:szCs w:val="16"/>
      </w:rPr>
      <w:t xml:space="preserve"> </w:t>
    </w:r>
    <w:r w:rsidR="00EB6A75" w:rsidRPr="00E4011C">
      <w:rPr>
        <w:rFonts w:ascii="Arial" w:hAnsi="Arial" w:cs="Arial"/>
        <w:b/>
        <w:sz w:val="16"/>
        <w:szCs w:val="16"/>
      </w:rPr>
      <w:t xml:space="preserve">                                       </w:t>
    </w:r>
    <w:r w:rsidR="00EB6A75">
      <w:rPr>
        <w:rFonts w:ascii="Arial" w:hAnsi="Arial" w:cs="Arial"/>
        <w:b/>
        <w:sz w:val="16"/>
        <w:szCs w:val="16"/>
      </w:rPr>
      <w:t xml:space="preserve">       </w:t>
    </w:r>
    <w:r w:rsidR="00EB6A75" w:rsidRPr="00E4011C">
      <w:rPr>
        <w:rFonts w:ascii="Arial" w:hAnsi="Arial" w:cs="Arial"/>
        <w:b/>
        <w:sz w:val="16"/>
        <w:szCs w:val="16"/>
      </w:rPr>
      <w:t xml:space="preserve"> </w:t>
    </w:r>
    <w:r w:rsidR="00EB6A75" w:rsidRPr="00E4011C">
      <w:rPr>
        <w:rFonts w:ascii="Arial" w:hAnsi="Arial" w:cs="Arial"/>
        <w:sz w:val="16"/>
        <w:szCs w:val="16"/>
      </w:rPr>
      <w:t>D.1.1.1.01 - Technická zpráva</w:t>
    </w:r>
  </w:p>
  <w:p w14:paraId="3CC891FC" w14:textId="3D350980" w:rsidR="00EB6A75" w:rsidRPr="00E4011C" w:rsidRDefault="00E326BD" w:rsidP="005B5FE1">
    <w:pPr>
      <w:pStyle w:val="Zhlav"/>
      <w:pBdr>
        <w:bottom w:val="single" w:sz="4" w:space="1" w:color="auto"/>
      </w:pBdr>
      <w:tabs>
        <w:tab w:val="clear" w:pos="9072"/>
        <w:tab w:val="right" w:pos="9781"/>
      </w:tabs>
      <w:ind w:left="-426"/>
      <w:rPr>
        <w:rFonts w:ascii="Arial" w:hAnsi="Arial" w:cs="Arial"/>
        <w:sz w:val="16"/>
        <w:szCs w:val="16"/>
      </w:rPr>
    </w:pPr>
    <w:r w:rsidRPr="00E326BD">
      <w:rPr>
        <w:rFonts w:ascii="Arial" w:hAnsi="Arial" w:cs="Arial"/>
        <w:sz w:val="16"/>
        <w:szCs w:val="16"/>
      </w:rPr>
      <w:t>Dokumentace pro povolení stavby v případě souboru staveb</w:t>
    </w:r>
    <w:r w:rsidR="00EB6A75" w:rsidRPr="00E4011C">
      <w:rPr>
        <w:rFonts w:ascii="Arial" w:hAnsi="Arial" w:cs="Arial"/>
        <w:sz w:val="16"/>
        <w:szCs w:val="16"/>
      </w:rPr>
      <w:t xml:space="preserve">                               </w:t>
    </w:r>
    <w:r>
      <w:rPr>
        <w:rFonts w:ascii="Arial" w:hAnsi="Arial" w:cs="Arial"/>
        <w:sz w:val="16"/>
        <w:szCs w:val="16"/>
      </w:rPr>
      <w:t xml:space="preserve">  </w:t>
    </w:r>
    <w:r w:rsidR="00EB6A75" w:rsidRPr="00E4011C">
      <w:rPr>
        <w:rFonts w:ascii="Arial" w:hAnsi="Arial" w:cs="Arial"/>
        <w:sz w:val="16"/>
        <w:szCs w:val="16"/>
      </w:rPr>
      <w:t xml:space="preserve">        </w:t>
    </w:r>
    <w:r w:rsidR="00EB6A75">
      <w:rPr>
        <w:rFonts w:ascii="Arial" w:hAnsi="Arial" w:cs="Arial"/>
        <w:sz w:val="16"/>
        <w:szCs w:val="16"/>
      </w:rPr>
      <w:t xml:space="preserve">                                   </w:t>
    </w:r>
    <w:r w:rsidR="00EB6A75" w:rsidRPr="00E4011C">
      <w:rPr>
        <w:rFonts w:ascii="Arial" w:hAnsi="Arial" w:cs="Arial"/>
        <w:sz w:val="16"/>
        <w:szCs w:val="16"/>
      </w:rPr>
      <w:t xml:space="preserve">D.1.1. </w:t>
    </w:r>
    <w:proofErr w:type="spellStart"/>
    <w:r w:rsidR="00EB6A75" w:rsidRPr="00E4011C">
      <w:rPr>
        <w:rFonts w:ascii="Arial" w:hAnsi="Arial" w:cs="Arial"/>
        <w:sz w:val="16"/>
        <w:szCs w:val="16"/>
      </w:rPr>
      <w:t>Architektonicko</w:t>
    </w:r>
    <w:proofErr w:type="spellEnd"/>
    <w:r w:rsidR="00EB6A75" w:rsidRPr="00E4011C">
      <w:rPr>
        <w:rFonts w:ascii="Arial" w:hAnsi="Arial" w:cs="Arial"/>
        <w:sz w:val="16"/>
        <w:szCs w:val="16"/>
      </w:rPr>
      <w:t xml:space="preserve"> stavební řešení</w:t>
    </w:r>
  </w:p>
  <w:p w14:paraId="3624AF76" w14:textId="77777777" w:rsidR="00EB6A75" w:rsidRDefault="00EB6A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87780"/>
    <w:multiLevelType w:val="multilevel"/>
    <w:tmpl w:val="0FAA5146"/>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004"/>
        </w:tabs>
        <w:ind w:left="1004"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8044EFD"/>
    <w:multiLevelType w:val="hybridMultilevel"/>
    <w:tmpl w:val="28F0E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EFA7FC0"/>
    <w:multiLevelType w:val="hybridMultilevel"/>
    <w:tmpl w:val="8D8C9AAE"/>
    <w:lvl w:ilvl="0" w:tplc="24FE7E34">
      <w:start w:val="1"/>
      <w:numFmt w:val="bullet"/>
      <w:lvlText w:val="o"/>
      <w:lvlJc w:val="left"/>
      <w:pPr>
        <w:tabs>
          <w:tab w:val="num" w:pos="720"/>
        </w:tabs>
        <w:ind w:left="720" w:hanging="38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980815775">
    <w:abstractNumId w:val="0"/>
  </w:num>
  <w:num w:numId="2" w16cid:durableId="1333794507">
    <w:abstractNumId w:val="0"/>
  </w:num>
  <w:num w:numId="3" w16cid:durableId="1374119073">
    <w:abstractNumId w:val="0"/>
  </w:num>
  <w:num w:numId="4" w16cid:durableId="376130693">
    <w:abstractNumId w:val="0"/>
  </w:num>
  <w:num w:numId="5" w16cid:durableId="409811659">
    <w:abstractNumId w:val="0"/>
  </w:num>
  <w:num w:numId="6" w16cid:durableId="1246184406">
    <w:abstractNumId w:val="0"/>
  </w:num>
  <w:num w:numId="7" w16cid:durableId="255939690">
    <w:abstractNumId w:val="2"/>
  </w:num>
  <w:num w:numId="8" w16cid:durableId="1178040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A75"/>
    <w:rsid w:val="000743AE"/>
    <w:rsid w:val="000B2070"/>
    <w:rsid w:val="000B69D3"/>
    <w:rsid w:val="001115AB"/>
    <w:rsid w:val="00161085"/>
    <w:rsid w:val="001E2042"/>
    <w:rsid w:val="00224664"/>
    <w:rsid w:val="00255865"/>
    <w:rsid w:val="00296523"/>
    <w:rsid w:val="002B2F4A"/>
    <w:rsid w:val="002F6F6D"/>
    <w:rsid w:val="00302F24"/>
    <w:rsid w:val="00395031"/>
    <w:rsid w:val="004239BF"/>
    <w:rsid w:val="004D0F1C"/>
    <w:rsid w:val="005141A1"/>
    <w:rsid w:val="00527EF1"/>
    <w:rsid w:val="005B5FE1"/>
    <w:rsid w:val="00674800"/>
    <w:rsid w:val="006A3288"/>
    <w:rsid w:val="0070110F"/>
    <w:rsid w:val="00790E72"/>
    <w:rsid w:val="008169E4"/>
    <w:rsid w:val="0082225F"/>
    <w:rsid w:val="00826CC8"/>
    <w:rsid w:val="008D22E5"/>
    <w:rsid w:val="009162BD"/>
    <w:rsid w:val="00994825"/>
    <w:rsid w:val="009E14BD"/>
    <w:rsid w:val="009E5E84"/>
    <w:rsid w:val="009F770F"/>
    <w:rsid w:val="00A05EC2"/>
    <w:rsid w:val="00A2119F"/>
    <w:rsid w:val="00A86B40"/>
    <w:rsid w:val="00A958EA"/>
    <w:rsid w:val="00AF120D"/>
    <w:rsid w:val="00AF3B31"/>
    <w:rsid w:val="00B32F74"/>
    <w:rsid w:val="00B80F1B"/>
    <w:rsid w:val="00B95A75"/>
    <w:rsid w:val="00BD3EE3"/>
    <w:rsid w:val="00BE395D"/>
    <w:rsid w:val="00BF662A"/>
    <w:rsid w:val="00C07B4B"/>
    <w:rsid w:val="00C77CAA"/>
    <w:rsid w:val="00C85167"/>
    <w:rsid w:val="00D31253"/>
    <w:rsid w:val="00D54497"/>
    <w:rsid w:val="00D70DC5"/>
    <w:rsid w:val="00DB1CA6"/>
    <w:rsid w:val="00DC353D"/>
    <w:rsid w:val="00DE2378"/>
    <w:rsid w:val="00E31BB3"/>
    <w:rsid w:val="00E326BD"/>
    <w:rsid w:val="00EB6A75"/>
    <w:rsid w:val="00EE4324"/>
    <w:rsid w:val="00F12F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7882"/>
  <w15:chartTrackingRefBased/>
  <w15:docId w15:val="{48A28BA2-BA5C-4096-A8B6-77BC5303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6A75"/>
  </w:style>
  <w:style w:type="paragraph" w:styleId="Nadpis1">
    <w:name w:val="heading 1"/>
    <w:basedOn w:val="Normln"/>
    <w:next w:val="Normln"/>
    <w:link w:val="Nadpis1Char"/>
    <w:qFormat/>
    <w:rsid w:val="00A86B40"/>
    <w:pPr>
      <w:keepNext/>
      <w:numPr>
        <w:numId w:val="6"/>
      </w:numPr>
      <w:pBdr>
        <w:bottom w:val="single" w:sz="4" w:space="1" w:color="auto"/>
      </w:pBdr>
      <w:spacing w:before="360" w:after="60" w:line="360" w:lineRule="exact"/>
      <w:jc w:val="both"/>
      <w:outlineLvl w:val="0"/>
    </w:pPr>
    <w:rPr>
      <w:rFonts w:ascii="Arial" w:hAnsi="Arial"/>
      <w:b/>
      <w:smallCaps/>
      <w:color w:val="333399"/>
      <w:spacing w:val="20"/>
      <w:kern w:val="28"/>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link w:val="Nadpis2Char"/>
    <w:qFormat/>
    <w:rsid w:val="00A86B40"/>
    <w:pPr>
      <w:keepNext/>
      <w:numPr>
        <w:ilvl w:val="1"/>
        <w:numId w:val="6"/>
      </w:numPr>
      <w:tabs>
        <w:tab w:val="right" w:pos="8789"/>
      </w:tabs>
      <w:spacing w:before="240" w:after="60" w:line="360" w:lineRule="exact"/>
      <w:jc w:val="both"/>
      <w:outlineLvl w:val="1"/>
    </w:pPr>
    <w:rPr>
      <w:rFonts w:ascii="Arial" w:hAnsi="Arial"/>
      <w:b/>
      <w:caps/>
      <w:sz w:val="24"/>
    </w:rPr>
  </w:style>
  <w:style w:type="paragraph" w:styleId="Nadpis3">
    <w:name w:val="heading 3"/>
    <w:basedOn w:val="Normln"/>
    <w:next w:val="Normln"/>
    <w:link w:val="Nadpis3Char"/>
    <w:qFormat/>
    <w:rsid w:val="00A86B40"/>
    <w:pPr>
      <w:keepNext/>
      <w:numPr>
        <w:ilvl w:val="2"/>
        <w:numId w:val="6"/>
      </w:numPr>
      <w:spacing w:before="240" w:after="60" w:line="360" w:lineRule="exact"/>
      <w:jc w:val="both"/>
      <w:outlineLvl w:val="2"/>
    </w:pPr>
    <w:rPr>
      <w:rFonts w:ascii="Arial" w:hAnsi="Arial"/>
      <w:b/>
      <w:sz w:val="24"/>
    </w:rPr>
  </w:style>
  <w:style w:type="paragraph" w:styleId="Nadpis4">
    <w:name w:val="heading 4"/>
    <w:basedOn w:val="Normln"/>
    <w:next w:val="Normln"/>
    <w:link w:val="Nadpis4Char"/>
    <w:qFormat/>
    <w:rsid w:val="00A86B40"/>
    <w:pPr>
      <w:keepNext/>
      <w:numPr>
        <w:ilvl w:val="3"/>
        <w:numId w:val="6"/>
      </w:numPr>
      <w:spacing w:after="60" w:line="360" w:lineRule="exact"/>
      <w:jc w:val="both"/>
      <w:outlineLvl w:val="3"/>
    </w:pPr>
    <w:rPr>
      <w:rFonts w:ascii="Arial" w:hAnsi="Arial"/>
      <w:b/>
      <w:i/>
      <w:sz w:val="24"/>
    </w:rPr>
  </w:style>
  <w:style w:type="paragraph" w:styleId="Nadpis5">
    <w:name w:val="heading 5"/>
    <w:basedOn w:val="Normln"/>
    <w:next w:val="Normln"/>
    <w:link w:val="Nadpis5Char"/>
    <w:qFormat/>
    <w:rsid w:val="00A86B40"/>
    <w:pPr>
      <w:keepNext/>
      <w:numPr>
        <w:ilvl w:val="4"/>
        <w:numId w:val="6"/>
      </w:numPr>
      <w:tabs>
        <w:tab w:val="clear" w:pos="1008"/>
        <w:tab w:val="num" w:pos="1418"/>
      </w:tabs>
      <w:spacing w:after="60" w:line="360" w:lineRule="exact"/>
      <w:jc w:val="both"/>
      <w:outlineLvl w:val="4"/>
    </w:pPr>
    <w:rPr>
      <w:rFonts w:ascii="Arial" w:hAnsi="Arial"/>
      <w:i/>
      <w:sz w:val="24"/>
    </w:rPr>
  </w:style>
  <w:style w:type="paragraph" w:styleId="Nadpis6">
    <w:name w:val="heading 6"/>
    <w:basedOn w:val="Normln"/>
    <w:next w:val="Normln"/>
    <w:link w:val="Nadpis6Char"/>
    <w:qFormat/>
    <w:rsid w:val="00A86B40"/>
    <w:pPr>
      <w:keepNext/>
      <w:numPr>
        <w:ilvl w:val="5"/>
        <w:numId w:val="6"/>
      </w:numPr>
      <w:spacing w:after="60" w:line="360" w:lineRule="exact"/>
      <w:jc w:val="both"/>
      <w:outlineLvl w:val="5"/>
    </w:pPr>
    <w:rPr>
      <w:rFonts w:ascii="Arial" w:eastAsia="Times New Roman" w:hAnsi="Arial" w:cs="Times New Roman"/>
      <w:kern w:val="0"/>
      <w:sz w:val="24"/>
      <w:szCs w:val="20"/>
      <w:lang w:eastAsia="cs-CZ"/>
      <w14:ligatures w14:val="none"/>
    </w:rPr>
  </w:style>
  <w:style w:type="paragraph" w:styleId="Nadpis7">
    <w:name w:val="heading 7"/>
    <w:basedOn w:val="Normln"/>
    <w:next w:val="Normln"/>
    <w:link w:val="Nadpis7Char"/>
    <w:unhideWhenUsed/>
    <w:qFormat/>
    <w:rsid w:val="00EB6A7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EB6A7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EB6A7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86B40"/>
    <w:rPr>
      <w:rFonts w:ascii="Arial" w:hAnsi="Arial"/>
      <w:b/>
      <w:smallCaps/>
      <w:color w:val="333399"/>
      <w:spacing w:val="20"/>
      <w:kern w:val="28"/>
      <w:sz w:val="28"/>
      <w:szCs w:val="28"/>
      <w14:shadow w14:blurRad="50800" w14:dist="38100" w14:dir="2700000" w14:sx="100000" w14:sy="100000" w14:kx="0" w14:ky="0" w14:algn="tl">
        <w14:srgbClr w14:val="000000">
          <w14:alpha w14:val="60000"/>
        </w14:srgbClr>
      </w14:shadow>
    </w:rPr>
  </w:style>
  <w:style w:type="character" w:customStyle="1" w:styleId="Nadpis2Char">
    <w:name w:val="Nadpis 2 Char"/>
    <w:link w:val="Nadpis2"/>
    <w:rsid w:val="00A86B40"/>
    <w:rPr>
      <w:rFonts w:ascii="Arial" w:hAnsi="Arial"/>
      <w:b/>
      <w:caps/>
      <w:sz w:val="24"/>
    </w:rPr>
  </w:style>
  <w:style w:type="character" w:customStyle="1" w:styleId="Nadpis3Char">
    <w:name w:val="Nadpis 3 Char"/>
    <w:link w:val="Nadpis3"/>
    <w:rsid w:val="00A86B40"/>
    <w:rPr>
      <w:rFonts w:ascii="Arial" w:hAnsi="Arial"/>
      <w:b/>
      <w:sz w:val="24"/>
    </w:rPr>
  </w:style>
  <w:style w:type="character" w:customStyle="1" w:styleId="Nadpis4Char">
    <w:name w:val="Nadpis 4 Char"/>
    <w:link w:val="Nadpis4"/>
    <w:rsid w:val="00A86B40"/>
    <w:rPr>
      <w:rFonts w:ascii="Arial" w:hAnsi="Arial"/>
      <w:b/>
      <w:i/>
      <w:sz w:val="24"/>
    </w:rPr>
  </w:style>
  <w:style w:type="character" w:customStyle="1" w:styleId="Nadpis5Char">
    <w:name w:val="Nadpis 5 Char"/>
    <w:link w:val="Nadpis5"/>
    <w:rsid w:val="00A86B40"/>
    <w:rPr>
      <w:rFonts w:ascii="Arial" w:hAnsi="Arial"/>
      <w:i/>
      <w:sz w:val="24"/>
    </w:rPr>
  </w:style>
  <w:style w:type="character" w:customStyle="1" w:styleId="Nadpis6Char">
    <w:name w:val="Nadpis 6 Char"/>
    <w:basedOn w:val="Standardnpsmoodstavce"/>
    <w:link w:val="Nadpis6"/>
    <w:rsid w:val="00A86B40"/>
    <w:rPr>
      <w:rFonts w:ascii="Arial" w:eastAsia="Times New Roman" w:hAnsi="Arial" w:cs="Times New Roman"/>
      <w:kern w:val="0"/>
      <w:sz w:val="24"/>
      <w:szCs w:val="20"/>
      <w:lang w:eastAsia="cs-CZ"/>
      <w14:ligatures w14:val="none"/>
    </w:rPr>
  </w:style>
  <w:style w:type="character" w:customStyle="1" w:styleId="Nadpis7Char">
    <w:name w:val="Nadpis 7 Char"/>
    <w:basedOn w:val="Standardnpsmoodstavce"/>
    <w:link w:val="Nadpis7"/>
    <w:uiPriority w:val="9"/>
    <w:semiHidden/>
    <w:rsid w:val="00EB6A75"/>
    <w:rPr>
      <w:rFonts w:eastAsiaTheme="majorEastAsia" w:cstheme="majorBidi"/>
      <w:color w:val="595959" w:themeColor="text1" w:themeTint="A6"/>
      <w:kern w:val="0"/>
      <w:szCs w:val="20"/>
      <w:lang w:eastAsia="cs-CZ"/>
      <w14:ligatures w14:val="none"/>
    </w:rPr>
  </w:style>
  <w:style w:type="character" w:customStyle="1" w:styleId="Nadpis8Char">
    <w:name w:val="Nadpis 8 Char"/>
    <w:basedOn w:val="Standardnpsmoodstavce"/>
    <w:link w:val="Nadpis8"/>
    <w:uiPriority w:val="9"/>
    <w:semiHidden/>
    <w:rsid w:val="00EB6A75"/>
    <w:rPr>
      <w:rFonts w:eastAsiaTheme="majorEastAsia" w:cstheme="majorBidi"/>
      <w:i/>
      <w:iCs/>
      <w:color w:val="272727" w:themeColor="text1" w:themeTint="D8"/>
      <w:kern w:val="0"/>
      <w:szCs w:val="20"/>
      <w:lang w:eastAsia="cs-CZ"/>
      <w14:ligatures w14:val="none"/>
    </w:rPr>
  </w:style>
  <w:style w:type="character" w:customStyle="1" w:styleId="Nadpis9Char">
    <w:name w:val="Nadpis 9 Char"/>
    <w:basedOn w:val="Standardnpsmoodstavce"/>
    <w:link w:val="Nadpis9"/>
    <w:uiPriority w:val="9"/>
    <w:semiHidden/>
    <w:rsid w:val="00EB6A75"/>
    <w:rPr>
      <w:rFonts w:eastAsiaTheme="majorEastAsia" w:cstheme="majorBidi"/>
      <w:color w:val="272727" w:themeColor="text1" w:themeTint="D8"/>
      <w:kern w:val="0"/>
      <w:szCs w:val="20"/>
      <w:lang w:eastAsia="cs-CZ"/>
      <w14:ligatures w14:val="none"/>
    </w:rPr>
  </w:style>
  <w:style w:type="paragraph" w:styleId="Nzev">
    <w:name w:val="Title"/>
    <w:basedOn w:val="Normln"/>
    <w:next w:val="Normln"/>
    <w:link w:val="NzevChar"/>
    <w:uiPriority w:val="10"/>
    <w:qFormat/>
    <w:rsid w:val="00EB6A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B6A75"/>
    <w:rPr>
      <w:rFonts w:asciiTheme="majorHAnsi" w:eastAsiaTheme="majorEastAsia" w:hAnsiTheme="majorHAnsi" w:cstheme="majorBidi"/>
      <w:spacing w:val="-10"/>
      <w:kern w:val="28"/>
      <w:sz w:val="56"/>
      <w:szCs w:val="56"/>
      <w:lang w:eastAsia="cs-CZ"/>
      <w14:ligatures w14:val="none"/>
    </w:rPr>
  </w:style>
  <w:style w:type="paragraph" w:styleId="Podnadpis">
    <w:name w:val="Subtitle"/>
    <w:basedOn w:val="Normln"/>
    <w:next w:val="Normln"/>
    <w:link w:val="PodnadpisChar"/>
    <w:uiPriority w:val="11"/>
    <w:qFormat/>
    <w:rsid w:val="00EB6A7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B6A75"/>
    <w:rPr>
      <w:rFonts w:eastAsiaTheme="majorEastAsia" w:cstheme="majorBidi"/>
      <w:color w:val="595959" w:themeColor="text1" w:themeTint="A6"/>
      <w:spacing w:val="15"/>
      <w:kern w:val="0"/>
      <w:sz w:val="28"/>
      <w:szCs w:val="28"/>
      <w:lang w:eastAsia="cs-CZ"/>
      <w14:ligatures w14:val="none"/>
    </w:rPr>
  </w:style>
  <w:style w:type="paragraph" w:styleId="Citt">
    <w:name w:val="Quote"/>
    <w:basedOn w:val="Normln"/>
    <w:next w:val="Normln"/>
    <w:link w:val="CittChar"/>
    <w:uiPriority w:val="29"/>
    <w:qFormat/>
    <w:rsid w:val="00EB6A75"/>
    <w:pPr>
      <w:spacing w:before="160"/>
      <w:jc w:val="center"/>
    </w:pPr>
    <w:rPr>
      <w:i/>
      <w:iCs/>
      <w:color w:val="404040" w:themeColor="text1" w:themeTint="BF"/>
    </w:rPr>
  </w:style>
  <w:style w:type="character" w:customStyle="1" w:styleId="CittChar">
    <w:name w:val="Citát Char"/>
    <w:basedOn w:val="Standardnpsmoodstavce"/>
    <w:link w:val="Citt"/>
    <w:uiPriority w:val="29"/>
    <w:rsid w:val="00EB6A75"/>
    <w:rPr>
      <w:rFonts w:ascii="Arial" w:eastAsia="Times New Roman" w:hAnsi="Arial" w:cs="Times New Roman"/>
      <w:i/>
      <w:iCs/>
      <w:color w:val="404040" w:themeColor="text1" w:themeTint="BF"/>
      <w:kern w:val="0"/>
      <w:szCs w:val="20"/>
      <w:lang w:eastAsia="cs-CZ"/>
      <w14:ligatures w14:val="none"/>
    </w:rPr>
  </w:style>
  <w:style w:type="paragraph" w:styleId="Odstavecseseznamem">
    <w:name w:val="List Paragraph"/>
    <w:basedOn w:val="Normln"/>
    <w:uiPriority w:val="34"/>
    <w:qFormat/>
    <w:rsid w:val="00EB6A75"/>
    <w:pPr>
      <w:ind w:left="720"/>
      <w:contextualSpacing/>
    </w:pPr>
  </w:style>
  <w:style w:type="character" w:styleId="Zdraznnintenzivn">
    <w:name w:val="Intense Emphasis"/>
    <w:basedOn w:val="Standardnpsmoodstavce"/>
    <w:uiPriority w:val="21"/>
    <w:qFormat/>
    <w:rsid w:val="00EB6A75"/>
    <w:rPr>
      <w:i/>
      <w:iCs/>
      <w:color w:val="0F4761" w:themeColor="accent1" w:themeShade="BF"/>
    </w:rPr>
  </w:style>
  <w:style w:type="paragraph" w:styleId="Vrazncitt">
    <w:name w:val="Intense Quote"/>
    <w:basedOn w:val="Normln"/>
    <w:next w:val="Normln"/>
    <w:link w:val="VrazncittChar"/>
    <w:uiPriority w:val="30"/>
    <w:qFormat/>
    <w:rsid w:val="00EB6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B6A75"/>
    <w:rPr>
      <w:rFonts w:ascii="Arial" w:eastAsia="Times New Roman" w:hAnsi="Arial" w:cs="Times New Roman"/>
      <w:i/>
      <w:iCs/>
      <w:color w:val="0F4761" w:themeColor="accent1" w:themeShade="BF"/>
      <w:kern w:val="0"/>
      <w:szCs w:val="20"/>
      <w:lang w:eastAsia="cs-CZ"/>
      <w14:ligatures w14:val="none"/>
    </w:rPr>
  </w:style>
  <w:style w:type="character" w:styleId="Odkazintenzivn">
    <w:name w:val="Intense Reference"/>
    <w:basedOn w:val="Standardnpsmoodstavce"/>
    <w:uiPriority w:val="32"/>
    <w:qFormat/>
    <w:rsid w:val="00EB6A75"/>
    <w:rPr>
      <w:b/>
      <w:bCs/>
      <w:smallCaps/>
      <w:color w:val="0F4761" w:themeColor="accent1" w:themeShade="BF"/>
      <w:spacing w:val="5"/>
    </w:rPr>
  </w:style>
  <w:style w:type="table" w:styleId="Mkatabulky">
    <w:name w:val="Table Grid"/>
    <w:basedOn w:val="Normlntabulka"/>
    <w:uiPriority w:val="39"/>
    <w:rsid w:val="00EB6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B6A75"/>
    <w:rPr>
      <w:color w:val="467886" w:themeColor="hyperlink"/>
      <w:u w:val="single"/>
    </w:rPr>
  </w:style>
  <w:style w:type="paragraph" w:styleId="Obsah1">
    <w:name w:val="toc 1"/>
    <w:basedOn w:val="Normln"/>
    <w:next w:val="Normln"/>
    <w:autoRedefine/>
    <w:uiPriority w:val="39"/>
    <w:qFormat/>
    <w:rsid w:val="00EB6A75"/>
    <w:pPr>
      <w:tabs>
        <w:tab w:val="left" w:pos="442"/>
        <w:tab w:val="right" w:leader="dot" w:pos="9923"/>
      </w:tabs>
      <w:spacing w:after="60" w:line="360" w:lineRule="exact"/>
    </w:pPr>
    <w:rPr>
      <w:rFonts w:ascii="Arial" w:eastAsia="Times New Roman" w:hAnsi="Arial" w:cs="Times New Roman"/>
      <w:b/>
      <w:bCs/>
      <w:noProof/>
      <w:kern w:val="0"/>
      <w:sz w:val="20"/>
      <w:szCs w:val="20"/>
      <w:lang w:eastAsia="cs-CZ"/>
      <w14:ligatures w14:val="none"/>
    </w:rPr>
  </w:style>
  <w:style w:type="paragraph" w:styleId="Obsah2">
    <w:name w:val="toc 2"/>
    <w:basedOn w:val="Normln"/>
    <w:next w:val="Normln"/>
    <w:autoRedefine/>
    <w:uiPriority w:val="39"/>
    <w:rsid w:val="00EB6A75"/>
    <w:pPr>
      <w:spacing w:after="0" w:line="240" w:lineRule="auto"/>
      <w:ind w:left="221"/>
    </w:pPr>
    <w:rPr>
      <w:rFonts w:ascii="Arial" w:eastAsia="Times New Roman" w:hAnsi="Arial" w:cs="Times New Roman"/>
      <w:kern w:val="0"/>
      <w:sz w:val="18"/>
      <w:szCs w:val="20"/>
      <w:lang w:eastAsia="cs-CZ"/>
      <w14:ligatures w14:val="none"/>
    </w:rPr>
  </w:style>
  <w:style w:type="paragraph" w:styleId="Obsah3">
    <w:name w:val="toc 3"/>
    <w:basedOn w:val="Normln"/>
    <w:next w:val="Normln"/>
    <w:uiPriority w:val="39"/>
    <w:rsid w:val="00EB6A75"/>
    <w:pPr>
      <w:spacing w:after="0" w:line="240" w:lineRule="auto"/>
      <w:ind w:left="442"/>
    </w:pPr>
    <w:rPr>
      <w:rFonts w:ascii="Arial" w:eastAsia="Times New Roman" w:hAnsi="Arial" w:cs="Times New Roman"/>
      <w:i/>
      <w:iCs/>
      <w:kern w:val="0"/>
      <w:sz w:val="18"/>
      <w:szCs w:val="20"/>
      <w:lang w:eastAsia="cs-CZ"/>
      <w14:ligatures w14:val="none"/>
    </w:rPr>
  </w:style>
  <w:style w:type="paragraph" w:styleId="Zhlav">
    <w:name w:val="header"/>
    <w:basedOn w:val="Normln"/>
    <w:link w:val="ZhlavChar"/>
    <w:unhideWhenUsed/>
    <w:rsid w:val="00EB6A75"/>
    <w:pPr>
      <w:tabs>
        <w:tab w:val="center" w:pos="4536"/>
        <w:tab w:val="right" w:pos="9072"/>
      </w:tabs>
      <w:spacing w:after="0" w:line="240" w:lineRule="auto"/>
    </w:pPr>
  </w:style>
  <w:style w:type="character" w:customStyle="1" w:styleId="ZhlavChar">
    <w:name w:val="Záhlaví Char"/>
    <w:basedOn w:val="Standardnpsmoodstavce"/>
    <w:link w:val="Zhlav"/>
    <w:rsid w:val="00EB6A75"/>
  </w:style>
  <w:style w:type="paragraph" w:styleId="Zpat">
    <w:name w:val="footer"/>
    <w:basedOn w:val="Normln"/>
    <w:link w:val="ZpatChar"/>
    <w:unhideWhenUsed/>
    <w:rsid w:val="00EB6A75"/>
    <w:pPr>
      <w:tabs>
        <w:tab w:val="center" w:pos="4536"/>
        <w:tab w:val="right" w:pos="9072"/>
      </w:tabs>
      <w:spacing w:after="0" w:line="240" w:lineRule="auto"/>
    </w:pPr>
  </w:style>
  <w:style w:type="character" w:customStyle="1" w:styleId="ZpatChar">
    <w:name w:val="Zápatí Char"/>
    <w:basedOn w:val="Standardnpsmoodstavce"/>
    <w:link w:val="Zpat"/>
    <w:uiPriority w:val="99"/>
    <w:rsid w:val="00EB6A75"/>
  </w:style>
  <w:style w:type="character" w:styleId="slostrnky">
    <w:name w:val="page number"/>
    <w:basedOn w:val="Standardnpsmoodstavce"/>
    <w:rsid w:val="00EB6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345123">
      <w:bodyDiv w:val="1"/>
      <w:marLeft w:val="0"/>
      <w:marRight w:val="0"/>
      <w:marTop w:val="0"/>
      <w:marBottom w:val="0"/>
      <w:divBdr>
        <w:top w:val="none" w:sz="0" w:space="0" w:color="auto"/>
        <w:left w:val="none" w:sz="0" w:space="0" w:color="auto"/>
        <w:bottom w:val="none" w:sz="0" w:space="0" w:color="auto"/>
        <w:right w:val="none" w:sz="0" w:space="0" w:color="auto"/>
      </w:divBdr>
    </w:div>
    <w:div w:id="8447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rtech@artech.cz"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tech@artech.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BD5A9A-3511-4019-B63F-3D2FD852EFE6}"/>
</file>

<file path=customXml/itemProps2.xml><?xml version="1.0" encoding="utf-8"?>
<ds:datastoreItem xmlns:ds="http://schemas.openxmlformats.org/officeDocument/2006/customXml" ds:itemID="{D0802BA3-51D5-4E46-A7C8-A1EA01E426A2}"/>
</file>

<file path=customXml/itemProps3.xml><?xml version="1.0" encoding="utf-8"?>
<ds:datastoreItem xmlns:ds="http://schemas.openxmlformats.org/officeDocument/2006/customXml" ds:itemID="{A479F139-E0D8-42B9-9577-13F9EEB3590F}"/>
</file>

<file path=docProps/app.xml><?xml version="1.0" encoding="utf-8"?>
<Properties xmlns="http://schemas.openxmlformats.org/officeDocument/2006/extended-properties" xmlns:vt="http://schemas.openxmlformats.org/officeDocument/2006/docPropsVTypes">
  <Template>Normal.dotm</Template>
  <TotalTime>4408</TotalTime>
  <Pages>14</Pages>
  <Words>3750</Words>
  <Characters>22125</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Godrichová</dc:creator>
  <cp:keywords/>
  <dc:description/>
  <cp:lastModifiedBy>Petra Godrichová</cp:lastModifiedBy>
  <cp:revision>9</cp:revision>
  <cp:lastPrinted>2024-10-04T08:06:00Z</cp:lastPrinted>
  <dcterms:created xsi:type="dcterms:W3CDTF">2024-09-13T06:28:00Z</dcterms:created>
  <dcterms:modified xsi:type="dcterms:W3CDTF">2024-10-04T08:06:00Z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2493800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