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F665" w14:textId="77777777" w:rsidR="00F82D6B" w:rsidRDefault="00F82D6B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EEFB8D6" w14:textId="77777777" w:rsidR="00F82D6B" w:rsidRDefault="00F82D6B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EE80915" w14:textId="77777777" w:rsidR="00F82D6B" w:rsidRDefault="00F82D6B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pPr w:leftFromText="141" w:rightFromText="141" w:vertAnchor="page" w:horzAnchor="margin" w:tblpY="1760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F82D6B" w:rsidRPr="00FC3073" w14:paraId="4BCEC0EC" w14:textId="77777777" w:rsidTr="00AE284D">
        <w:trPr>
          <w:trHeight w:val="564"/>
        </w:trPr>
        <w:tc>
          <w:tcPr>
            <w:tcW w:w="9345" w:type="dxa"/>
            <w:gridSpan w:val="2"/>
            <w:shd w:val="clear" w:color="auto" w:fill="F7CAAC" w:themeFill="accent2" w:themeFillTint="66"/>
            <w:vAlign w:val="center"/>
          </w:tcPr>
          <w:p w14:paraId="0ED91BC3" w14:textId="77777777" w:rsidR="00F82D6B" w:rsidRPr="00FC3073" w:rsidRDefault="00F82D6B" w:rsidP="00F82D6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C3073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ke splnění některých kvalifikačních předpokladů</w:t>
            </w:r>
          </w:p>
          <w:p w14:paraId="3A0ACFB2" w14:textId="77777777" w:rsidR="00F82D6B" w:rsidRPr="00FC3073" w:rsidRDefault="00F82D6B" w:rsidP="00F82D6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C3073">
              <w:rPr>
                <w:rFonts w:asciiTheme="minorHAnsi" w:hAnsiTheme="minorHAnsi" w:cstheme="minorHAnsi"/>
                <w:b/>
                <w:sz w:val="28"/>
                <w:szCs w:val="28"/>
              </w:rPr>
              <w:t>veřejná zakázka</w:t>
            </w:r>
          </w:p>
        </w:tc>
      </w:tr>
      <w:tr w:rsidR="00F82D6B" w:rsidRPr="00FC3073" w14:paraId="0B926357" w14:textId="77777777" w:rsidTr="00F82D6B">
        <w:trPr>
          <w:trHeight w:val="408"/>
        </w:trPr>
        <w:tc>
          <w:tcPr>
            <w:tcW w:w="9345" w:type="dxa"/>
            <w:gridSpan w:val="2"/>
            <w:vAlign w:val="center"/>
          </w:tcPr>
          <w:p w14:paraId="55CBEEBB" w14:textId="61D8C7A8" w:rsidR="00F82D6B" w:rsidRPr="003E6E46" w:rsidRDefault="003E6E46" w:rsidP="003E6E46">
            <w:pPr>
              <w:ind w:left="2160" w:hanging="2160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E4F5C">
              <w:rPr>
                <w:rFonts w:ascii="Calibri" w:hAnsi="Calibri" w:cs="Calibri"/>
                <w:b/>
                <w:bCs/>
                <w:i/>
              </w:rPr>
              <w:t>„Vánoční osvětlení Kynšperk nad Ohří – 2025“</w:t>
            </w:r>
          </w:p>
        </w:tc>
      </w:tr>
      <w:tr w:rsidR="00F82D6B" w:rsidRPr="00FC3073" w14:paraId="498FF18B" w14:textId="77777777" w:rsidTr="00F82D6B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9F9A732" w14:textId="77777777" w:rsidR="00F82D6B" w:rsidRPr="00FC3073" w:rsidRDefault="00F82D6B" w:rsidP="00F82D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F82D6B" w:rsidRPr="00FC3073" w14:paraId="4DB41360" w14:textId="77777777" w:rsidTr="00F82D6B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32324D2B" w14:textId="77777777" w:rsidR="00F82D6B" w:rsidRPr="00FC3073" w:rsidRDefault="00F82D6B" w:rsidP="00F82D6B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EC74522" w14:textId="77777777" w:rsidR="00F82D6B" w:rsidRPr="00FC3073" w:rsidRDefault="00F82D6B" w:rsidP="00F82D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D6B" w:rsidRPr="00FC3073" w14:paraId="32F63F5B" w14:textId="77777777" w:rsidTr="00F82D6B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58248B" w14:textId="77777777" w:rsidR="00F82D6B" w:rsidRPr="00FC3073" w:rsidRDefault="00F82D6B" w:rsidP="00F82D6B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207E93BB" w14:textId="77777777" w:rsidR="00F82D6B" w:rsidRPr="00FC3073" w:rsidRDefault="00F82D6B" w:rsidP="00F82D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D6B" w:rsidRPr="00FC3073" w14:paraId="12F64966" w14:textId="77777777" w:rsidTr="00F82D6B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BE95868" w14:textId="77777777" w:rsidR="00F82D6B" w:rsidRPr="00FC3073" w:rsidRDefault="00F82D6B" w:rsidP="00F82D6B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31F15929" w14:textId="77777777" w:rsidR="00F82D6B" w:rsidRPr="00FC3073" w:rsidRDefault="00F82D6B" w:rsidP="00F82D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D6B" w:rsidRPr="00FC3073" w14:paraId="3338824B" w14:textId="77777777" w:rsidTr="00F82D6B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0D6A76D2" w14:textId="77777777" w:rsidR="00F82D6B" w:rsidRPr="00FC3073" w:rsidRDefault="00F82D6B" w:rsidP="00F82D6B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85D0292" w14:textId="77777777" w:rsidR="00F82D6B" w:rsidRPr="00FC3073" w:rsidRDefault="00F82D6B" w:rsidP="00F82D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D6B" w:rsidRPr="00FC3073" w14:paraId="2166604B" w14:textId="77777777" w:rsidTr="00F82D6B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9EB3643" w14:textId="77777777" w:rsidR="00F82D6B" w:rsidRPr="00FC3073" w:rsidRDefault="00F82D6B" w:rsidP="00F82D6B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6F8D78F6" w14:textId="77777777" w:rsidR="00F82D6B" w:rsidRPr="00FC3073" w:rsidRDefault="00F82D6B" w:rsidP="00F82D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D6B" w:rsidRPr="00FC3073" w14:paraId="0DFB07E9" w14:textId="77777777" w:rsidTr="00F82D6B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6F88D883" w14:textId="77777777" w:rsidR="00F82D6B" w:rsidRPr="00FC3073" w:rsidRDefault="00F82D6B" w:rsidP="00F82D6B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6FE70D6D" w14:textId="77777777" w:rsidR="00F82D6B" w:rsidRPr="00FC3073" w:rsidRDefault="00F82D6B" w:rsidP="00F82D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63E145" w14:textId="77777777" w:rsidR="00F82D6B" w:rsidRDefault="00F82D6B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772DA0A" w14:textId="14A3B503" w:rsidR="00B47436" w:rsidRPr="00FC3073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 xml:space="preserve">který samostatně/společně s jinou osobou/společně s jinými osobami </w:t>
      </w:r>
      <w:r w:rsidRPr="00FC3073">
        <w:rPr>
          <w:rFonts w:asciiTheme="minorHAnsi" w:hAnsiTheme="minorHAnsi" w:cstheme="minorHAnsi"/>
          <w:b/>
          <w:i/>
          <w:sz w:val="22"/>
          <w:szCs w:val="22"/>
          <w:shd w:val="clear" w:color="auto" w:fill="FFF2CC" w:themeFill="accent4" w:themeFillTint="33"/>
        </w:rPr>
        <w:t>(nehodící se škrtněte)</w:t>
      </w:r>
      <w:r w:rsidRPr="00FC30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C955A0" w14:textId="2F4D0A7A" w:rsidR="0076779F" w:rsidRPr="00FC3073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 xml:space="preserve">(dále jen jako „dodavatel“) hodlá podat nabídku na výše uvedenou veřejnou zakázku </w:t>
      </w:r>
    </w:p>
    <w:p w14:paraId="178E81F4" w14:textId="77777777" w:rsidR="008F481F" w:rsidRPr="00FC3073" w:rsidRDefault="008F481F" w:rsidP="008F481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5BDC9E" w14:textId="72DCB166" w:rsidR="0076779F" w:rsidRDefault="00B47436" w:rsidP="008F481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073">
        <w:rPr>
          <w:rFonts w:asciiTheme="minorHAnsi" w:hAnsiTheme="minorHAnsi" w:cstheme="minorHAnsi"/>
          <w:b/>
          <w:bCs/>
          <w:sz w:val="22"/>
          <w:szCs w:val="22"/>
        </w:rPr>
        <w:t>čestně a pravdivě prohlašuje, že:</w:t>
      </w:r>
    </w:p>
    <w:p w14:paraId="0E892BAB" w14:textId="77777777" w:rsidR="00AE72D0" w:rsidRPr="00FC3073" w:rsidRDefault="00AE72D0" w:rsidP="008F481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B2D064" w14:textId="64131F35" w:rsidR="00410E5C" w:rsidRPr="00FC3073" w:rsidRDefault="00B47436" w:rsidP="00AE72D0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C3073">
        <w:rPr>
          <w:rFonts w:asciiTheme="minorHAnsi" w:hAnsiTheme="minorHAnsi" w:cstheme="minorHAnsi"/>
          <w:sz w:val="22"/>
          <w:szCs w:val="22"/>
        </w:rPr>
        <w:t>se před předložením dokladů o kvalifikaci podrobně seznámil se zadávacími podmínkami,</w:t>
      </w:r>
    </w:p>
    <w:p w14:paraId="00C5F312" w14:textId="77777777" w:rsidR="00AE72D0" w:rsidRPr="00AE72D0" w:rsidRDefault="00AE72D0" w:rsidP="00AE72D0">
      <w:pPr>
        <w:jc w:val="both"/>
        <w:rPr>
          <w:rFonts w:asciiTheme="minorHAnsi" w:hAnsiTheme="minorHAnsi" w:cstheme="minorHAnsi"/>
          <w:sz w:val="22"/>
          <w:szCs w:val="22"/>
        </w:rPr>
      </w:pPr>
      <w:r w:rsidRPr="00AE72D0">
        <w:rPr>
          <w:rFonts w:asciiTheme="minorHAnsi" w:hAnsiTheme="minorHAnsi" w:cstheme="minorHAnsi"/>
          <w:sz w:val="22"/>
          <w:szCs w:val="22"/>
        </w:rPr>
        <w:t>Jakožto Dodavatel ve výběrovém řízení na zadání výše uvedené veřejné zakázky, tímto čestně prohlašuji, že:</w:t>
      </w:r>
    </w:p>
    <w:p w14:paraId="450AADD7" w14:textId="77777777" w:rsidR="00AE72D0" w:rsidRPr="00AE72D0" w:rsidRDefault="00AE72D0" w:rsidP="00AE72D0">
      <w:pPr>
        <w:numPr>
          <w:ilvl w:val="0"/>
          <w:numId w:val="19"/>
        </w:numPr>
        <w:ind w:hanging="566"/>
        <w:jc w:val="both"/>
        <w:rPr>
          <w:rFonts w:asciiTheme="minorHAnsi" w:hAnsiTheme="minorHAnsi" w:cstheme="minorHAnsi"/>
          <w:sz w:val="22"/>
          <w:szCs w:val="22"/>
        </w:rPr>
      </w:pPr>
      <w:r w:rsidRPr="00AE72D0">
        <w:rPr>
          <w:rFonts w:asciiTheme="minorHAnsi" w:hAnsiTheme="minorHAnsi" w:cstheme="minorHAnsi"/>
          <w:sz w:val="22"/>
          <w:szCs w:val="22"/>
        </w:rPr>
        <w:t>jsem nebyl v zemi svého sídla v posledních 5 letech před zahájením zadávacího řízení pravomocně odsouzen pro trestný čin uvedený v příloze číslo 3 k ZZVZ nebo obdobný trestný čin podle právního řádu země sídla dodavatele; k zahlazeným odsouzením se nepřihlíží</w:t>
      </w:r>
    </w:p>
    <w:p w14:paraId="45BBE2B4" w14:textId="77777777" w:rsidR="00AE72D0" w:rsidRPr="00AE72D0" w:rsidRDefault="00AE72D0" w:rsidP="00AE72D0">
      <w:pPr>
        <w:numPr>
          <w:ilvl w:val="0"/>
          <w:numId w:val="19"/>
        </w:numPr>
        <w:ind w:hanging="566"/>
        <w:jc w:val="both"/>
        <w:rPr>
          <w:rFonts w:asciiTheme="minorHAnsi" w:hAnsiTheme="minorHAnsi" w:cstheme="minorHAnsi"/>
          <w:sz w:val="22"/>
          <w:szCs w:val="22"/>
        </w:rPr>
      </w:pPr>
      <w:r w:rsidRPr="00AE72D0">
        <w:rPr>
          <w:rFonts w:asciiTheme="minorHAnsi" w:hAnsiTheme="minorHAnsi" w:cstheme="minorHAnsi"/>
          <w:sz w:val="22"/>
          <w:szCs w:val="22"/>
        </w:rPr>
        <w:t>nemám České republice nebo v zemi svého sídla v evidenci daní zachycen splatný daňový nedoplatek,</w:t>
      </w:r>
    </w:p>
    <w:p w14:paraId="53F4F146" w14:textId="77777777" w:rsidR="00AE72D0" w:rsidRPr="00AE72D0" w:rsidRDefault="00AE72D0" w:rsidP="00AE72D0">
      <w:pPr>
        <w:numPr>
          <w:ilvl w:val="0"/>
          <w:numId w:val="19"/>
        </w:numPr>
        <w:ind w:hanging="566"/>
        <w:jc w:val="both"/>
        <w:rPr>
          <w:rFonts w:asciiTheme="minorHAnsi" w:hAnsiTheme="minorHAnsi" w:cstheme="minorHAnsi"/>
          <w:sz w:val="22"/>
          <w:szCs w:val="22"/>
        </w:rPr>
      </w:pPr>
      <w:r w:rsidRPr="00AE72D0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 penále na veřejném zdravotním pojištění,</w:t>
      </w:r>
    </w:p>
    <w:p w14:paraId="76D8FB1E" w14:textId="77777777" w:rsidR="00AE72D0" w:rsidRPr="00AE72D0" w:rsidRDefault="00AE72D0" w:rsidP="00AE72D0">
      <w:pPr>
        <w:numPr>
          <w:ilvl w:val="0"/>
          <w:numId w:val="19"/>
        </w:numPr>
        <w:ind w:hanging="566"/>
        <w:jc w:val="both"/>
        <w:rPr>
          <w:rFonts w:asciiTheme="minorHAnsi" w:hAnsiTheme="minorHAnsi" w:cstheme="minorHAnsi"/>
          <w:sz w:val="22"/>
          <w:szCs w:val="22"/>
        </w:rPr>
      </w:pPr>
      <w:r w:rsidRPr="00AE72D0">
        <w:rPr>
          <w:rFonts w:asciiTheme="minorHAnsi" w:hAnsiTheme="minorHAnsi" w:cstheme="minorHAnsi"/>
          <w:sz w:val="22"/>
          <w:szCs w:val="22"/>
        </w:rPr>
        <w:t>nemám v České republice nebo v zemi svého sídla splatný nedoplatek na pojistném nebo na penále na sociální zabezpečení a příspěvku na státní politiku zaměstnanosti,</w:t>
      </w:r>
    </w:p>
    <w:p w14:paraId="7D26B54A" w14:textId="77777777" w:rsidR="00AE72D0" w:rsidRPr="00AE72D0" w:rsidRDefault="00AE72D0" w:rsidP="00AE72D0">
      <w:pPr>
        <w:numPr>
          <w:ilvl w:val="0"/>
          <w:numId w:val="19"/>
        </w:numPr>
        <w:ind w:hanging="566"/>
        <w:jc w:val="both"/>
        <w:rPr>
          <w:rFonts w:asciiTheme="minorHAnsi" w:hAnsiTheme="minorHAnsi" w:cstheme="minorHAnsi"/>
          <w:sz w:val="22"/>
          <w:szCs w:val="22"/>
        </w:rPr>
      </w:pPr>
      <w:r w:rsidRPr="00AE72D0">
        <w:rPr>
          <w:rFonts w:asciiTheme="minorHAnsi" w:hAnsiTheme="minorHAnsi" w:cstheme="minorHAnsi"/>
          <w:sz w:val="22"/>
          <w:szCs w:val="22"/>
        </w:rPr>
        <w:t>nejsem v likvidaci</w:t>
      </w:r>
      <w:r w:rsidRPr="00AE72D0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AE72D0">
        <w:rPr>
          <w:rFonts w:asciiTheme="minorHAnsi" w:hAnsiTheme="minorHAnsi" w:cstheme="minorHAnsi"/>
          <w:sz w:val="22"/>
          <w:szCs w:val="22"/>
        </w:rPr>
        <w:t>, proti němuž bylo vydáno rozhodnutí o úpadku</w:t>
      </w:r>
      <w:r w:rsidRPr="00AE72D0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AE72D0">
        <w:rPr>
          <w:rFonts w:asciiTheme="minorHAnsi" w:hAnsiTheme="minorHAnsi" w:cstheme="minorHAnsi"/>
          <w:sz w:val="22"/>
          <w:szCs w:val="22"/>
        </w:rPr>
        <w:t>, vůči němuž byla nařízena nucená správa podle jiného právního předpisu</w:t>
      </w:r>
      <w:r w:rsidRPr="00AE72D0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AE72D0">
        <w:rPr>
          <w:rFonts w:asciiTheme="minorHAnsi" w:hAnsiTheme="minorHAnsi" w:cstheme="minorHAnsi"/>
          <w:sz w:val="22"/>
          <w:szCs w:val="22"/>
        </w:rPr>
        <w:t xml:space="preserve"> nebo v obdobné situaci podle právního řádu země sídla Dodavatele.</w:t>
      </w:r>
    </w:p>
    <w:p w14:paraId="5105E0C7" w14:textId="77777777" w:rsidR="00AE72D0" w:rsidRPr="00AE72D0" w:rsidRDefault="00AE72D0" w:rsidP="00AE72D0">
      <w:pPr>
        <w:ind w:hanging="566"/>
        <w:jc w:val="both"/>
        <w:rPr>
          <w:rFonts w:asciiTheme="minorHAnsi" w:hAnsiTheme="minorHAnsi" w:cstheme="minorHAnsi"/>
          <w:sz w:val="22"/>
          <w:szCs w:val="22"/>
        </w:rPr>
      </w:pPr>
    </w:p>
    <w:p w14:paraId="698D06BC" w14:textId="77777777" w:rsidR="00AE72D0" w:rsidRPr="00AE72D0" w:rsidRDefault="00AE72D0" w:rsidP="00AE72D0">
      <w:pPr>
        <w:jc w:val="both"/>
        <w:rPr>
          <w:rFonts w:asciiTheme="minorHAnsi" w:hAnsiTheme="minorHAnsi" w:cstheme="minorHAnsi"/>
          <w:sz w:val="22"/>
          <w:szCs w:val="22"/>
        </w:rPr>
      </w:pPr>
      <w:r w:rsidRPr="00AE72D0">
        <w:rPr>
          <w:rFonts w:asciiTheme="minorHAnsi" w:hAnsiTheme="minorHAnsi" w:cstheme="minorHAnsi"/>
          <w:sz w:val="22"/>
          <w:szCs w:val="22"/>
        </w:rPr>
        <w:t xml:space="preserve">Dodavatel, který je právnickou osobou, rovněž prohlašuje, že podmínku podle písm. a) splňuje tato právnická osoba </w:t>
      </w:r>
      <w:r w:rsidRPr="00AE72D0">
        <w:rPr>
          <w:rFonts w:asciiTheme="minorHAnsi" w:hAnsiTheme="minorHAnsi" w:cstheme="minorHAnsi"/>
          <w:sz w:val="22"/>
          <w:szCs w:val="22"/>
        </w:rPr>
        <w:br/>
        <w:t>a zároveň každý člen statutárního orgánu. Je-li členem statutárního orgánu dodavatele právnická osoba, musí podmínku podle písm. a) splňovat</w:t>
      </w:r>
    </w:p>
    <w:p w14:paraId="62484F55" w14:textId="77777777" w:rsidR="00AE72D0" w:rsidRPr="00AE72D0" w:rsidRDefault="00AE72D0" w:rsidP="00AE72D0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72D0">
        <w:rPr>
          <w:rFonts w:asciiTheme="minorHAnsi" w:hAnsiTheme="minorHAnsi" w:cstheme="minorHAnsi"/>
          <w:sz w:val="22"/>
          <w:szCs w:val="22"/>
        </w:rPr>
        <w:t>tato právnická osoba,</w:t>
      </w:r>
    </w:p>
    <w:p w14:paraId="0B186572" w14:textId="77777777" w:rsidR="00AE72D0" w:rsidRPr="00AE72D0" w:rsidRDefault="00AE72D0" w:rsidP="00AE72D0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72D0">
        <w:rPr>
          <w:rFonts w:asciiTheme="minorHAnsi" w:hAnsiTheme="minorHAnsi" w:cstheme="minorHAnsi"/>
          <w:sz w:val="22"/>
          <w:szCs w:val="22"/>
        </w:rPr>
        <w:t>každý člen statutárního orgánu této právnické osoby a</w:t>
      </w:r>
    </w:p>
    <w:p w14:paraId="41F879AA" w14:textId="77777777" w:rsidR="00AE72D0" w:rsidRPr="00AE72D0" w:rsidRDefault="00AE72D0" w:rsidP="00AE72D0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72D0">
        <w:rPr>
          <w:rFonts w:asciiTheme="minorHAnsi" w:hAnsiTheme="minorHAnsi" w:cstheme="minorHAnsi"/>
          <w:sz w:val="22"/>
          <w:szCs w:val="22"/>
        </w:rPr>
        <w:t>osoba zastupující tuto právnickou osobu v statutárním orgánu dodavatele.</w:t>
      </w:r>
    </w:p>
    <w:p w14:paraId="746051E3" w14:textId="77777777" w:rsidR="00AE72D0" w:rsidRPr="00AE72D0" w:rsidRDefault="00AE72D0" w:rsidP="00AE72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325738" w14:textId="77777777" w:rsidR="00AE72D0" w:rsidRPr="00AE72D0" w:rsidRDefault="00AE72D0" w:rsidP="00AE72D0">
      <w:pPr>
        <w:jc w:val="both"/>
        <w:rPr>
          <w:rFonts w:asciiTheme="minorHAnsi" w:hAnsiTheme="minorHAnsi" w:cstheme="minorHAnsi"/>
          <w:sz w:val="22"/>
          <w:szCs w:val="22"/>
        </w:rPr>
      </w:pPr>
      <w:r w:rsidRPr="00AE72D0">
        <w:rPr>
          <w:rFonts w:asciiTheme="minorHAnsi" w:hAnsiTheme="minorHAnsi" w:cstheme="minorHAnsi"/>
          <w:sz w:val="22"/>
          <w:szCs w:val="22"/>
        </w:rPr>
        <w:t>Dodavatel, který je pobočkou závodu zahraniční právnické osoby, prohlašuje, že podmínku podle písm. a) splňuje tato právnická osoba a vedoucí pobočky závodu.</w:t>
      </w:r>
    </w:p>
    <w:p w14:paraId="5C48CC98" w14:textId="77777777" w:rsidR="00AE72D0" w:rsidRPr="00AE72D0" w:rsidRDefault="00AE72D0" w:rsidP="00AE72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DDC778" w14:textId="77777777" w:rsidR="00AE72D0" w:rsidRPr="00AE72D0" w:rsidRDefault="00AE72D0" w:rsidP="00AE72D0">
      <w:pPr>
        <w:jc w:val="both"/>
        <w:rPr>
          <w:rFonts w:asciiTheme="minorHAnsi" w:hAnsiTheme="minorHAnsi" w:cstheme="minorHAnsi"/>
          <w:sz w:val="22"/>
          <w:szCs w:val="22"/>
        </w:rPr>
      </w:pPr>
      <w:r w:rsidRPr="00AE72D0">
        <w:rPr>
          <w:rFonts w:asciiTheme="minorHAnsi" w:hAnsiTheme="minorHAnsi" w:cstheme="minorHAnsi"/>
          <w:sz w:val="22"/>
          <w:szCs w:val="22"/>
        </w:rPr>
        <w:t xml:space="preserve">Dodavatel, který je pobočkou závodu české právnické osoby, prohlašuje, že podmínku podle písm. a) splňuje </w:t>
      </w:r>
    </w:p>
    <w:p w14:paraId="2A3A4825" w14:textId="77777777" w:rsidR="00AE72D0" w:rsidRPr="00AE72D0" w:rsidRDefault="00AE72D0" w:rsidP="00AE72D0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72D0">
        <w:rPr>
          <w:rFonts w:asciiTheme="minorHAnsi" w:hAnsiTheme="minorHAnsi" w:cstheme="minorHAnsi"/>
          <w:sz w:val="22"/>
          <w:szCs w:val="22"/>
        </w:rPr>
        <w:t>tato právnická osoba,</w:t>
      </w:r>
    </w:p>
    <w:p w14:paraId="18EE8F88" w14:textId="77777777" w:rsidR="00AE72D0" w:rsidRPr="00AE72D0" w:rsidRDefault="00AE72D0" w:rsidP="00AE72D0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72D0">
        <w:rPr>
          <w:rFonts w:asciiTheme="minorHAnsi" w:hAnsiTheme="minorHAnsi" w:cstheme="minorHAnsi"/>
          <w:sz w:val="22"/>
          <w:szCs w:val="22"/>
        </w:rPr>
        <w:t>každý člen statutárního orgánu této právnické osoby,</w:t>
      </w:r>
    </w:p>
    <w:p w14:paraId="130510F4" w14:textId="77777777" w:rsidR="00AE72D0" w:rsidRPr="00AE72D0" w:rsidRDefault="00AE72D0" w:rsidP="00AE72D0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72D0">
        <w:rPr>
          <w:rFonts w:asciiTheme="minorHAnsi" w:hAnsiTheme="minorHAnsi" w:cstheme="minorHAnsi"/>
          <w:sz w:val="22"/>
          <w:szCs w:val="22"/>
        </w:rPr>
        <w:t>osoba zastupující tuto právnickou osobu v statutárním orgánu dodavatele a</w:t>
      </w:r>
    </w:p>
    <w:p w14:paraId="44680B20" w14:textId="77777777" w:rsidR="00AE72D0" w:rsidRPr="00AE72D0" w:rsidRDefault="00AE72D0" w:rsidP="00AE72D0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72D0">
        <w:rPr>
          <w:rFonts w:asciiTheme="minorHAnsi" w:hAnsiTheme="minorHAnsi" w:cstheme="minorHAnsi"/>
          <w:sz w:val="22"/>
          <w:szCs w:val="22"/>
        </w:rPr>
        <w:t>vedoucí pobočky závodu.</w:t>
      </w:r>
    </w:p>
    <w:p w14:paraId="667FA416" w14:textId="77777777" w:rsidR="00AE72D0" w:rsidRPr="00AE72D0" w:rsidRDefault="00AE72D0" w:rsidP="00AE72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C6DB8C" w14:textId="77777777" w:rsidR="00AE72D0" w:rsidRPr="00AE72D0" w:rsidRDefault="00AE72D0" w:rsidP="00AE72D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E177DA" w14:textId="77777777" w:rsidR="00AE72D0" w:rsidRPr="00AE72D0" w:rsidRDefault="00AE72D0" w:rsidP="00AE72D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BFD8EA" w14:textId="77777777" w:rsidR="00AE72D0" w:rsidRPr="00AE72D0" w:rsidRDefault="00AE72D0" w:rsidP="00AE72D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E72D0">
        <w:rPr>
          <w:rFonts w:asciiTheme="minorHAnsi" w:hAnsiTheme="minorHAnsi" w:cstheme="minorHAnsi"/>
          <w:bCs/>
          <w:sz w:val="22"/>
          <w:szCs w:val="22"/>
        </w:rPr>
        <w:t xml:space="preserve">V(e)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306918600"/>
          <w:placeholder>
            <w:docPart w:val="1A5FAF73CDCB4BB4B3C1815F92500617"/>
          </w:placeholder>
          <w:showingPlcHdr/>
          <w:text/>
        </w:sdtPr>
        <w:sdtEndPr/>
        <w:sdtContent>
          <w:r w:rsidRPr="00AE72D0">
            <w:rPr>
              <w:rFonts w:asciiTheme="minorHAnsi" w:hAnsiTheme="minorHAnsi" w:cstheme="minorHAnsi"/>
              <w:bCs/>
              <w:color w:val="BFBFBF" w:themeColor="background1" w:themeShade="BF"/>
              <w:sz w:val="22"/>
              <w:szCs w:val="22"/>
            </w:rPr>
            <w:t>Doplní uchazeč.</w:t>
          </w:r>
        </w:sdtContent>
      </w:sdt>
      <w:r w:rsidRPr="00AE72D0">
        <w:rPr>
          <w:rFonts w:asciiTheme="minorHAnsi" w:hAnsiTheme="minorHAnsi" w:cstheme="minorHAnsi"/>
          <w:bCs/>
          <w:sz w:val="22"/>
          <w:szCs w:val="22"/>
        </w:rPr>
        <w:t xml:space="preserve">, dne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10354056"/>
          <w:placeholder>
            <w:docPart w:val="315314FD1A314A0CA43E46BDE1E45E23"/>
          </w:placeholder>
          <w:showingPlcHdr/>
          <w:text/>
        </w:sdtPr>
        <w:sdtEndPr/>
        <w:sdtContent>
          <w:r w:rsidRPr="00AE72D0">
            <w:rPr>
              <w:rFonts w:asciiTheme="minorHAnsi" w:hAnsiTheme="minorHAnsi" w:cstheme="minorHAnsi"/>
              <w:bCs/>
              <w:color w:val="BFBFBF" w:themeColor="background1" w:themeShade="BF"/>
              <w:sz w:val="22"/>
              <w:szCs w:val="22"/>
            </w:rPr>
            <w:t>Doplní uchazeč.</w:t>
          </w:r>
        </w:sdtContent>
      </w:sdt>
      <w:r w:rsidRPr="00AE72D0">
        <w:rPr>
          <w:rFonts w:asciiTheme="minorHAnsi" w:hAnsiTheme="minorHAnsi" w:cstheme="minorHAnsi"/>
          <w:bCs/>
          <w:sz w:val="22"/>
          <w:szCs w:val="22"/>
        </w:rPr>
        <w:tab/>
      </w:r>
    </w:p>
    <w:p w14:paraId="7AF14014" w14:textId="77777777" w:rsidR="00AE72D0" w:rsidRPr="00AE72D0" w:rsidRDefault="00AE72D0" w:rsidP="00AE72D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E72D0">
        <w:rPr>
          <w:rFonts w:asciiTheme="minorHAnsi" w:hAnsiTheme="minorHAnsi" w:cstheme="minorHAnsi"/>
          <w:bCs/>
          <w:sz w:val="22"/>
          <w:szCs w:val="22"/>
        </w:rPr>
        <w:tab/>
      </w:r>
      <w:r w:rsidRPr="00AE72D0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AE72D0">
        <w:rPr>
          <w:rFonts w:asciiTheme="minorHAnsi" w:hAnsiTheme="minorHAnsi" w:cstheme="minorHAnsi"/>
          <w:bCs/>
          <w:sz w:val="22"/>
          <w:szCs w:val="22"/>
        </w:rPr>
        <w:tab/>
      </w:r>
      <w:r w:rsidRPr="00AE72D0">
        <w:rPr>
          <w:rFonts w:asciiTheme="minorHAnsi" w:hAnsiTheme="minorHAnsi" w:cstheme="minorHAnsi"/>
          <w:bCs/>
          <w:sz w:val="22"/>
          <w:szCs w:val="22"/>
        </w:rPr>
        <w:tab/>
      </w:r>
      <w:r w:rsidRPr="00AE72D0">
        <w:rPr>
          <w:rFonts w:asciiTheme="minorHAnsi" w:hAnsiTheme="minorHAnsi" w:cstheme="minorHAnsi"/>
          <w:bCs/>
          <w:sz w:val="22"/>
          <w:szCs w:val="22"/>
        </w:rPr>
        <w:tab/>
      </w:r>
      <w:r w:rsidRPr="00AE72D0">
        <w:rPr>
          <w:rFonts w:asciiTheme="minorHAnsi" w:hAnsiTheme="minorHAnsi" w:cstheme="minorHAnsi"/>
          <w:bCs/>
          <w:sz w:val="22"/>
          <w:szCs w:val="22"/>
        </w:rPr>
        <w:tab/>
      </w:r>
    </w:p>
    <w:p w14:paraId="14342C84" w14:textId="77777777" w:rsidR="00AE72D0" w:rsidRPr="00AE72D0" w:rsidRDefault="00AE72D0" w:rsidP="00AE72D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9C7123" w14:textId="77777777" w:rsidR="00AE72D0" w:rsidRPr="00AE72D0" w:rsidRDefault="00AE72D0" w:rsidP="00AE72D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AD137E" w14:textId="77777777" w:rsidR="00AE72D0" w:rsidRPr="00AE72D0" w:rsidRDefault="00AE72D0" w:rsidP="00AE72D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D1C96E" w14:textId="77777777" w:rsidR="00AE72D0" w:rsidRPr="00AE72D0" w:rsidRDefault="00AE72D0" w:rsidP="00AE72D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E72D0">
        <w:rPr>
          <w:rFonts w:asciiTheme="minorHAnsi" w:hAnsiTheme="minorHAnsi" w:cstheme="minorHAnsi"/>
          <w:bCs/>
          <w:sz w:val="22"/>
          <w:szCs w:val="22"/>
        </w:rPr>
        <w:t>………………………………………</w:t>
      </w:r>
    </w:p>
    <w:p w14:paraId="09292FCB" w14:textId="77777777" w:rsidR="00AE72D0" w:rsidRPr="00AE72D0" w:rsidRDefault="00AE72D0" w:rsidP="00AE72D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E72D0">
        <w:rPr>
          <w:rFonts w:asciiTheme="minorHAnsi" w:hAnsiTheme="minorHAnsi" w:cstheme="minorHAnsi"/>
          <w:bCs/>
          <w:sz w:val="22"/>
          <w:szCs w:val="22"/>
        </w:rPr>
        <w:t>Podpis oprávněné osoby</w:t>
      </w:r>
      <w:r w:rsidRPr="00AE72D0">
        <w:rPr>
          <w:rFonts w:asciiTheme="minorHAnsi" w:hAnsiTheme="minorHAnsi" w:cstheme="minorHAnsi"/>
          <w:bCs/>
          <w:sz w:val="22"/>
          <w:szCs w:val="22"/>
        </w:rPr>
        <w:tab/>
      </w:r>
      <w:r w:rsidRPr="00AE72D0">
        <w:rPr>
          <w:rFonts w:asciiTheme="minorHAnsi" w:hAnsiTheme="minorHAnsi" w:cstheme="minorHAnsi"/>
          <w:bCs/>
          <w:sz w:val="22"/>
          <w:szCs w:val="22"/>
        </w:rPr>
        <w:tab/>
      </w:r>
      <w:r w:rsidRPr="00AE72D0">
        <w:rPr>
          <w:rFonts w:asciiTheme="minorHAnsi" w:hAnsiTheme="minorHAnsi" w:cstheme="minorHAnsi"/>
          <w:bCs/>
          <w:sz w:val="22"/>
          <w:szCs w:val="22"/>
        </w:rPr>
        <w:tab/>
      </w:r>
      <w:r w:rsidRPr="00AE72D0">
        <w:rPr>
          <w:rFonts w:asciiTheme="minorHAnsi" w:hAnsiTheme="minorHAnsi" w:cstheme="minorHAnsi"/>
          <w:bCs/>
          <w:sz w:val="22"/>
          <w:szCs w:val="22"/>
        </w:rPr>
        <w:tab/>
      </w:r>
      <w:r w:rsidRPr="00AE72D0">
        <w:rPr>
          <w:rFonts w:asciiTheme="minorHAnsi" w:hAnsiTheme="minorHAnsi" w:cstheme="minorHAnsi"/>
          <w:bCs/>
          <w:sz w:val="22"/>
          <w:szCs w:val="22"/>
        </w:rPr>
        <w:tab/>
      </w:r>
      <w:r w:rsidRPr="00AE72D0">
        <w:rPr>
          <w:rFonts w:asciiTheme="minorHAnsi" w:hAnsiTheme="minorHAnsi" w:cstheme="minorHAnsi"/>
          <w:bCs/>
          <w:sz w:val="22"/>
          <w:szCs w:val="22"/>
        </w:rPr>
        <w:tab/>
      </w:r>
      <w:r w:rsidRPr="00AE72D0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</w:t>
      </w:r>
    </w:p>
    <w:p w14:paraId="0C1B4662" w14:textId="77777777" w:rsidR="00AE72D0" w:rsidRPr="00AE72D0" w:rsidRDefault="00AE72D0" w:rsidP="00AE72D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E72D0">
        <w:rPr>
          <w:rFonts w:asciiTheme="minorHAnsi" w:hAnsiTheme="minorHAnsi" w:cstheme="minorHAnsi"/>
          <w:bCs/>
          <w:sz w:val="22"/>
          <w:szCs w:val="22"/>
        </w:rPr>
        <w:tab/>
      </w:r>
    </w:p>
    <w:p w14:paraId="0D67C398" w14:textId="77777777" w:rsidR="00AE72D0" w:rsidRPr="00AE72D0" w:rsidRDefault="00AE72D0" w:rsidP="00AE72D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E72D0">
        <w:rPr>
          <w:rFonts w:asciiTheme="minorHAnsi" w:hAnsiTheme="minorHAnsi" w:cstheme="minorHAnsi"/>
          <w:bCs/>
          <w:sz w:val="22"/>
          <w:szCs w:val="22"/>
        </w:rPr>
        <w:t>Titul, jméno, příjmení:</w:t>
      </w:r>
      <w:r w:rsidRPr="00AE72D0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27110685"/>
          <w:placeholder>
            <w:docPart w:val="CDBE0AA5E22C4277B8716F1B426373F5"/>
          </w:placeholder>
          <w:showingPlcHdr/>
          <w:text/>
        </w:sdtPr>
        <w:sdtEndPr/>
        <w:sdtContent>
          <w:r w:rsidRPr="00AE72D0">
            <w:rPr>
              <w:rFonts w:asciiTheme="minorHAnsi" w:hAnsiTheme="minorHAnsi" w:cstheme="minorHAnsi"/>
              <w:bCs/>
              <w:sz w:val="22"/>
              <w:szCs w:val="22"/>
            </w:rPr>
            <w:t>Doplní uchazeč.</w:t>
          </w:r>
        </w:sdtContent>
      </w:sdt>
    </w:p>
    <w:p w14:paraId="60C75537" w14:textId="77777777" w:rsidR="00AE72D0" w:rsidRPr="00AE72D0" w:rsidRDefault="00AE72D0" w:rsidP="00AE72D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E72D0">
        <w:rPr>
          <w:rFonts w:asciiTheme="minorHAnsi" w:hAnsiTheme="minorHAnsi" w:cstheme="minorHAnsi"/>
          <w:bCs/>
          <w:sz w:val="22"/>
          <w:szCs w:val="22"/>
        </w:rPr>
        <w:t>Funkce:</w:t>
      </w:r>
      <w:r w:rsidRPr="00AE72D0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6284898"/>
          <w:placeholder>
            <w:docPart w:val="B4C6EAD408994A0A8EB83D30297128AD"/>
          </w:placeholder>
          <w:showingPlcHdr/>
          <w:text/>
        </w:sdtPr>
        <w:sdtEndPr/>
        <w:sdtContent>
          <w:r w:rsidRPr="00AE72D0">
            <w:rPr>
              <w:rFonts w:asciiTheme="minorHAnsi" w:hAnsiTheme="minorHAnsi" w:cstheme="minorHAnsi"/>
              <w:bCs/>
              <w:sz w:val="22"/>
              <w:szCs w:val="22"/>
            </w:rPr>
            <w:t>Doplní uchazeč.</w:t>
          </w:r>
        </w:sdtContent>
      </w:sdt>
    </w:p>
    <w:p w14:paraId="77E5D079" w14:textId="77777777" w:rsidR="00FC3073" w:rsidRPr="00FC3073" w:rsidRDefault="00FC3073" w:rsidP="00D95DB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349F4F" w14:textId="0B86D407" w:rsidR="00D95DB3" w:rsidRDefault="00D95DB3" w:rsidP="00D95DB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3073">
        <w:rPr>
          <w:rFonts w:asciiTheme="minorHAnsi" w:hAnsiTheme="minorHAnsi" w:cstheme="minorHAnsi"/>
          <w:bCs/>
          <w:sz w:val="22"/>
          <w:szCs w:val="22"/>
        </w:rPr>
        <w:t>Tímto potvrzujeme pravdivost a správnost veškerých uvedených údajů.</w:t>
      </w:r>
    </w:p>
    <w:p w14:paraId="6D8C2795" w14:textId="77777777" w:rsidR="00AE72D0" w:rsidRPr="00FC3073" w:rsidRDefault="00AE72D0" w:rsidP="00D95DB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6D3203" w:rsidRPr="00FC3073" w14:paraId="061E60C9" w14:textId="77777777" w:rsidTr="00E37660">
        <w:trPr>
          <w:trHeight w:val="353"/>
        </w:trPr>
        <w:tc>
          <w:tcPr>
            <w:tcW w:w="4815" w:type="dxa"/>
            <w:vAlign w:val="center"/>
          </w:tcPr>
          <w:p w14:paraId="68A6EEC8" w14:textId="403A343B" w:rsidR="006D3203" w:rsidRPr="00FC3073" w:rsidRDefault="006D320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518F6B90" w14:textId="5B7CE129" w:rsidR="006D3203" w:rsidRPr="00FC3073" w:rsidRDefault="006D3203" w:rsidP="0051657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3203" w:rsidRPr="00FC3073" w14:paraId="03FAC979" w14:textId="77777777" w:rsidTr="00E37660">
        <w:trPr>
          <w:trHeight w:val="413"/>
        </w:trPr>
        <w:tc>
          <w:tcPr>
            <w:tcW w:w="4815" w:type="dxa"/>
            <w:vAlign w:val="center"/>
          </w:tcPr>
          <w:p w14:paraId="6C4A4A7C" w14:textId="50DB820F" w:rsidR="006D3203" w:rsidRPr="00FC3073" w:rsidRDefault="006D3203" w:rsidP="00BA07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>Jméno, příjmení a funkce oprávněné</w:t>
            </w:r>
            <w:r w:rsidR="00BA0737"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osoby za </w:t>
            </w:r>
            <w:r w:rsidR="009C7A4B" w:rsidRPr="00FC3073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79186736" w14:textId="77777777" w:rsidR="006D3203" w:rsidRPr="00FC3073" w:rsidRDefault="006D3203" w:rsidP="008C4E1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3C7FAC" w14:textId="2755D6A8" w:rsidR="006D3203" w:rsidRPr="00FC3073" w:rsidRDefault="006D3203" w:rsidP="008C4E1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2C8A8DA" w14:textId="28265B46" w:rsidR="005011FF" w:rsidRPr="00FC3073" w:rsidRDefault="005011F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011FF" w:rsidRPr="00FC3073" w:rsidSect="008075F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3" w:bottom="1418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6193665"/>
      <w:docPartObj>
        <w:docPartGallery w:val="Page Numbers (Bottom of Page)"/>
        <w:docPartUnique/>
      </w:docPartObj>
    </w:sdtPr>
    <w:sdtEndPr/>
    <w:sdtContent>
      <w:p w14:paraId="03B1C1B6" w14:textId="20A39DE5" w:rsidR="00943E8C" w:rsidRDefault="00943E8C">
        <w:pPr>
          <w:pStyle w:val="Zpat"/>
          <w:jc w:val="right"/>
        </w:pPr>
        <w:r w:rsidRPr="00540469">
          <w:rPr>
            <w:sz w:val="20"/>
            <w:szCs w:val="20"/>
          </w:rPr>
          <w:fldChar w:fldCharType="begin"/>
        </w:r>
        <w:r w:rsidRPr="00540469">
          <w:rPr>
            <w:sz w:val="20"/>
            <w:szCs w:val="20"/>
          </w:rPr>
          <w:instrText>PAGE   \* MERGEFORMAT</w:instrText>
        </w:r>
        <w:r w:rsidRPr="00540469">
          <w:rPr>
            <w:sz w:val="20"/>
            <w:szCs w:val="20"/>
          </w:rPr>
          <w:fldChar w:fldCharType="separate"/>
        </w:r>
        <w:r w:rsidR="00AE284D">
          <w:rPr>
            <w:noProof/>
            <w:sz w:val="20"/>
            <w:szCs w:val="20"/>
          </w:rPr>
          <w:t>3</w:t>
        </w:r>
        <w:r w:rsidRPr="0054046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4C3E" w14:textId="414A3E21" w:rsidR="008075F5" w:rsidRPr="00006041" w:rsidRDefault="000D25EF" w:rsidP="008075F5">
    <w:pPr>
      <w:autoSpaceDE w:val="0"/>
      <w:autoSpaceDN w:val="0"/>
      <w:adjustRightInd w:val="0"/>
      <w:jc w:val="both"/>
      <w:rPr>
        <w:i/>
        <w:sz w:val="18"/>
        <w:szCs w:val="18"/>
      </w:rPr>
    </w:pPr>
    <w:r>
      <w:rPr>
        <w:i/>
        <w:sz w:val="18"/>
        <w:szCs w:val="18"/>
      </w:rPr>
      <w:t>Příloha č. 2</w:t>
    </w:r>
  </w:p>
  <w:p w14:paraId="48AF5AB1" w14:textId="77777777" w:rsidR="006F2233" w:rsidRDefault="006F2233" w:rsidP="008075F5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  <w:footnote w:id="1">
    <w:p w14:paraId="5A1D0542" w14:textId="77777777" w:rsidR="00AE72D0" w:rsidRDefault="00AE72D0" w:rsidP="00AE72D0">
      <w:pPr>
        <w:pStyle w:val="Textpoznpodarou"/>
        <w:tabs>
          <w:tab w:val="left" w:pos="142"/>
        </w:tabs>
        <w:ind w:left="142" w:hanging="142"/>
        <w:rPr>
          <w:rFonts w:ascii="Arial Narrow" w:hAnsi="Arial Narrow" w:cs="Arial"/>
          <w:i/>
          <w:iCs/>
          <w:sz w:val="16"/>
          <w:szCs w:val="16"/>
        </w:rPr>
      </w:pPr>
      <w:r>
        <w:rPr>
          <w:rStyle w:val="Znakapoznpodarou"/>
          <w:rFonts w:ascii="Arial Narrow" w:hAnsi="Arial Narrow" w:cs="Arial"/>
          <w:i/>
          <w:iCs/>
          <w:sz w:val="16"/>
          <w:szCs w:val="16"/>
        </w:rPr>
        <w:footnoteRef/>
      </w:r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r>
        <w:rPr>
          <w:rFonts w:ascii="Arial Narrow" w:hAnsi="Arial Narrow" w:cs="Arial"/>
          <w:i/>
          <w:iCs/>
          <w:sz w:val="16"/>
          <w:szCs w:val="16"/>
        </w:rPr>
        <w:tab/>
        <w:t xml:space="preserve">Viz § 187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zákona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č. 89/2012 Sb.,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občanský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zákoník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>.</w:t>
      </w:r>
    </w:p>
  </w:footnote>
  <w:footnote w:id="2">
    <w:p w14:paraId="265F8C7F" w14:textId="77777777" w:rsidR="00AE72D0" w:rsidRDefault="00AE72D0" w:rsidP="00AE72D0">
      <w:pPr>
        <w:pStyle w:val="Textpoznpodarou"/>
        <w:tabs>
          <w:tab w:val="left" w:pos="142"/>
        </w:tabs>
        <w:ind w:left="142" w:hanging="142"/>
        <w:rPr>
          <w:rFonts w:ascii="Arial Narrow" w:hAnsi="Arial Narrow" w:cs="Arial"/>
          <w:i/>
          <w:iCs/>
          <w:sz w:val="16"/>
          <w:szCs w:val="16"/>
        </w:rPr>
      </w:pPr>
      <w:r>
        <w:rPr>
          <w:rStyle w:val="Znakapoznpodarou"/>
          <w:rFonts w:ascii="Arial Narrow" w:hAnsi="Arial Narrow" w:cs="Arial"/>
          <w:i/>
          <w:iCs/>
          <w:sz w:val="16"/>
          <w:szCs w:val="16"/>
        </w:rPr>
        <w:footnoteRef/>
      </w:r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r>
        <w:rPr>
          <w:rFonts w:ascii="Arial Narrow" w:hAnsi="Arial Narrow" w:cs="Arial"/>
          <w:i/>
          <w:iCs/>
          <w:sz w:val="16"/>
          <w:szCs w:val="16"/>
        </w:rPr>
        <w:tab/>
        <w:t xml:space="preserve">Viz § 136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zákona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č. 182/2006 Sb., o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úpadku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a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způsobech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jeho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řešení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(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insolvenční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zákon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),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ve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znění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pozdějších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předpisů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>.</w:t>
      </w:r>
    </w:p>
  </w:footnote>
  <w:footnote w:id="3">
    <w:p w14:paraId="3A9D9D9B" w14:textId="77777777" w:rsidR="00AE72D0" w:rsidRDefault="00AE72D0" w:rsidP="00AE72D0">
      <w:pPr>
        <w:pStyle w:val="Textpoznpodarou"/>
        <w:tabs>
          <w:tab w:val="left" w:pos="142"/>
        </w:tabs>
        <w:ind w:left="142" w:hanging="142"/>
        <w:rPr>
          <w:rFonts w:ascii="Arial Narrow" w:hAnsi="Arial Narrow" w:cs="Times New Roman"/>
          <w:i/>
          <w:iCs/>
        </w:rPr>
      </w:pPr>
      <w:r>
        <w:rPr>
          <w:rStyle w:val="Znakapoznpodarou"/>
          <w:rFonts w:ascii="Arial Narrow" w:hAnsi="Arial Narrow" w:cs="Arial"/>
          <w:i/>
          <w:iCs/>
          <w:sz w:val="16"/>
          <w:szCs w:val="16"/>
        </w:rPr>
        <w:footnoteRef/>
      </w:r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r>
        <w:rPr>
          <w:rFonts w:ascii="Arial Narrow" w:hAnsi="Arial Narrow" w:cs="Arial"/>
          <w:i/>
          <w:iCs/>
          <w:sz w:val="16"/>
          <w:szCs w:val="16"/>
        </w:rPr>
        <w:tab/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Například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zákon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č. 21/1992 Sb., o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bankách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ve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znění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pozdějších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předpisů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zákon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č. 87/1995 Sb., o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spořitelních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a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úvěrních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družstvech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a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některých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opatřeních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s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tím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souvisejících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a o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doplnění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zákona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České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národní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rady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č. 586/1992 Sb., o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daních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příjmů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ve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znění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pozdějších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předpisů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,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zákon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r>
        <w:rPr>
          <w:rFonts w:ascii="Arial Narrow" w:hAnsi="Arial Narrow" w:cs="Arial"/>
          <w:i/>
          <w:iCs/>
          <w:sz w:val="16"/>
          <w:szCs w:val="16"/>
        </w:rPr>
        <w:br/>
        <w:t xml:space="preserve">č. 363/1999 Sb., o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pojišťovnictví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a o 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změně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některých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souvisejících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iCs/>
          <w:sz w:val="16"/>
          <w:szCs w:val="16"/>
        </w:rPr>
        <w:t>zákonů</w:t>
      </w:r>
      <w:proofErr w:type="spellEnd"/>
      <w:r>
        <w:rPr>
          <w:rFonts w:ascii="Arial Narrow" w:hAnsi="Arial Narrow" w:cs="Arial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02D4" w14:textId="77777777" w:rsidR="00A8412B" w:rsidRPr="00126D18" w:rsidRDefault="00A8412B" w:rsidP="00A8412B">
    <w:pPr>
      <w:pStyle w:val="Zhlav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1DE" w14:textId="69F5860D" w:rsidR="008B4B52" w:rsidRPr="0082603F" w:rsidRDefault="00584637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0B248E1F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B2D91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2Ala39kAAAAEAQAADwAAAAAAAAAAAAAAAAAKBAAAZHJzL2Rvd25yZXYueG1s&#10;UEsFBgAAAAAEAAQA8wAAABA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F43EAC"/>
    <w:multiLevelType w:val="hybridMultilevel"/>
    <w:tmpl w:val="EF9CD1AE"/>
    <w:lvl w:ilvl="0" w:tplc="FFFFFFFF">
      <w:start w:val="1"/>
      <w:numFmt w:val="lowerLetter"/>
      <w:lvlText w:val="%1)"/>
      <w:lvlJc w:val="left"/>
      <w:pPr>
        <w:ind w:left="0" w:firstLine="0"/>
      </w:pPr>
      <w:rPr>
        <w:color w:val="auto"/>
        <w:u w:color="D40030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B0C249A"/>
    <w:multiLevelType w:val="hybridMultilevel"/>
    <w:tmpl w:val="C4A6B864"/>
    <w:lvl w:ilvl="0" w:tplc="04050017">
      <w:start w:val="1"/>
      <w:numFmt w:val="lowerLetter"/>
      <w:lvlText w:val="%1)"/>
      <w:lvlJc w:val="left"/>
      <w:pPr>
        <w:ind w:left="708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 w:color="D40030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5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5D86ADA"/>
    <w:multiLevelType w:val="hybridMultilevel"/>
    <w:tmpl w:val="EF9CD1AE"/>
    <w:lvl w:ilvl="0" w:tplc="04050017">
      <w:start w:val="1"/>
      <w:numFmt w:val="lowerLetter"/>
      <w:lvlText w:val="%1)"/>
      <w:lvlJc w:val="left"/>
      <w:pPr>
        <w:ind w:left="0" w:firstLine="0"/>
      </w:pPr>
      <w:rPr>
        <w:color w:val="auto"/>
        <w:u w:color="D40030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392119593">
    <w:abstractNumId w:val="4"/>
  </w:num>
  <w:num w:numId="2" w16cid:durableId="2130586423">
    <w:abstractNumId w:val="5"/>
  </w:num>
  <w:num w:numId="3" w16cid:durableId="731002115">
    <w:abstractNumId w:val="15"/>
  </w:num>
  <w:num w:numId="4" w16cid:durableId="2108503085">
    <w:abstractNumId w:val="10"/>
  </w:num>
  <w:num w:numId="5" w16cid:durableId="1521621224">
    <w:abstractNumId w:val="11"/>
  </w:num>
  <w:num w:numId="6" w16cid:durableId="1015158408">
    <w:abstractNumId w:val="1"/>
  </w:num>
  <w:num w:numId="7" w16cid:durableId="1464229070">
    <w:abstractNumId w:val="12"/>
  </w:num>
  <w:num w:numId="8" w16cid:durableId="2101490431">
    <w:abstractNumId w:val="0"/>
  </w:num>
  <w:num w:numId="9" w16cid:durableId="1986467555">
    <w:abstractNumId w:val="18"/>
  </w:num>
  <w:num w:numId="10" w16cid:durableId="835389603">
    <w:abstractNumId w:val="7"/>
  </w:num>
  <w:num w:numId="11" w16cid:durableId="1533498379">
    <w:abstractNumId w:val="19"/>
  </w:num>
  <w:num w:numId="12" w16cid:durableId="241648888">
    <w:abstractNumId w:val="13"/>
  </w:num>
  <w:num w:numId="13" w16cid:durableId="1877230247">
    <w:abstractNumId w:val="6"/>
  </w:num>
  <w:num w:numId="14" w16cid:durableId="426311979">
    <w:abstractNumId w:val="9"/>
  </w:num>
  <w:num w:numId="15" w16cid:durableId="918828166">
    <w:abstractNumId w:val="20"/>
  </w:num>
  <w:num w:numId="16" w16cid:durableId="1581678521">
    <w:abstractNumId w:val="17"/>
  </w:num>
  <w:num w:numId="17" w16cid:durableId="625695257">
    <w:abstractNumId w:val="8"/>
  </w:num>
  <w:num w:numId="18" w16cid:durableId="627054443">
    <w:abstractNumId w:val="3"/>
  </w:num>
  <w:num w:numId="19" w16cid:durableId="194414429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27605749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60984793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1AF0"/>
    <w:rsid w:val="000145FE"/>
    <w:rsid w:val="00015757"/>
    <w:rsid w:val="000305AA"/>
    <w:rsid w:val="00031520"/>
    <w:rsid w:val="000339C0"/>
    <w:rsid w:val="00044E92"/>
    <w:rsid w:val="000868C3"/>
    <w:rsid w:val="0009602A"/>
    <w:rsid w:val="000A0518"/>
    <w:rsid w:val="000B7A5F"/>
    <w:rsid w:val="000D04E2"/>
    <w:rsid w:val="000D25EF"/>
    <w:rsid w:val="000E6ADF"/>
    <w:rsid w:val="00110845"/>
    <w:rsid w:val="00121DBC"/>
    <w:rsid w:val="001220B0"/>
    <w:rsid w:val="00125BC7"/>
    <w:rsid w:val="00126D18"/>
    <w:rsid w:val="00130544"/>
    <w:rsid w:val="001449F0"/>
    <w:rsid w:val="00152C26"/>
    <w:rsid w:val="00161A89"/>
    <w:rsid w:val="00163C0F"/>
    <w:rsid w:val="001674D2"/>
    <w:rsid w:val="0017004B"/>
    <w:rsid w:val="0017244F"/>
    <w:rsid w:val="00175612"/>
    <w:rsid w:val="001968DC"/>
    <w:rsid w:val="001B24A1"/>
    <w:rsid w:val="001B3F04"/>
    <w:rsid w:val="001B40DB"/>
    <w:rsid w:val="001C014D"/>
    <w:rsid w:val="001C7CFB"/>
    <w:rsid w:val="001D1DD9"/>
    <w:rsid w:val="001D4C89"/>
    <w:rsid w:val="002035F0"/>
    <w:rsid w:val="00204ECE"/>
    <w:rsid w:val="0022757A"/>
    <w:rsid w:val="00232F85"/>
    <w:rsid w:val="00241806"/>
    <w:rsid w:val="00266AC9"/>
    <w:rsid w:val="002B091F"/>
    <w:rsid w:val="00304F8E"/>
    <w:rsid w:val="00313875"/>
    <w:rsid w:val="00323D24"/>
    <w:rsid w:val="00323F06"/>
    <w:rsid w:val="00342720"/>
    <w:rsid w:val="003429E0"/>
    <w:rsid w:val="00381512"/>
    <w:rsid w:val="00397214"/>
    <w:rsid w:val="003A244C"/>
    <w:rsid w:val="003A4D73"/>
    <w:rsid w:val="003B6D4B"/>
    <w:rsid w:val="003C2855"/>
    <w:rsid w:val="003C5F10"/>
    <w:rsid w:val="003C7661"/>
    <w:rsid w:val="003D43F3"/>
    <w:rsid w:val="003E6E46"/>
    <w:rsid w:val="00403DD2"/>
    <w:rsid w:val="004042A8"/>
    <w:rsid w:val="00404998"/>
    <w:rsid w:val="00410E5C"/>
    <w:rsid w:val="00413D16"/>
    <w:rsid w:val="00417F14"/>
    <w:rsid w:val="00481A0B"/>
    <w:rsid w:val="00485A22"/>
    <w:rsid w:val="004B0B34"/>
    <w:rsid w:val="004B62A7"/>
    <w:rsid w:val="004C2291"/>
    <w:rsid w:val="004E0B0B"/>
    <w:rsid w:val="004E118E"/>
    <w:rsid w:val="004E6246"/>
    <w:rsid w:val="004E6A29"/>
    <w:rsid w:val="004F6421"/>
    <w:rsid w:val="005011FF"/>
    <w:rsid w:val="00502392"/>
    <w:rsid w:val="00506974"/>
    <w:rsid w:val="00511099"/>
    <w:rsid w:val="00515314"/>
    <w:rsid w:val="00516570"/>
    <w:rsid w:val="0053249F"/>
    <w:rsid w:val="00540469"/>
    <w:rsid w:val="005535B2"/>
    <w:rsid w:val="005716ED"/>
    <w:rsid w:val="00584637"/>
    <w:rsid w:val="00587108"/>
    <w:rsid w:val="005B6091"/>
    <w:rsid w:val="005B73B7"/>
    <w:rsid w:val="005F67C3"/>
    <w:rsid w:val="0060701B"/>
    <w:rsid w:val="0060770A"/>
    <w:rsid w:val="00616D11"/>
    <w:rsid w:val="00621F19"/>
    <w:rsid w:val="00630E42"/>
    <w:rsid w:val="00636B55"/>
    <w:rsid w:val="00670E30"/>
    <w:rsid w:val="00674747"/>
    <w:rsid w:val="00683E73"/>
    <w:rsid w:val="00685469"/>
    <w:rsid w:val="00695710"/>
    <w:rsid w:val="006B04ED"/>
    <w:rsid w:val="006C3AB6"/>
    <w:rsid w:val="006D3203"/>
    <w:rsid w:val="006D5861"/>
    <w:rsid w:val="006E25A2"/>
    <w:rsid w:val="006E46E8"/>
    <w:rsid w:val="006F07F8"/>
    <w:rsid w:val="006F1235"/>
    <w:rsid w:val="006F2233"/>
    <w:rsid w:val="007069AF"/>
    <w:rsid w:val="00707409"/>
    <w:rsid w:val="00716B8F"/>
    <w:rsid w:val="00736798"/>
    <w:rsid w:val="00743B6C"/>
    <w:rsid w:val="007557AB"/>
    <w:rsid w:val="00765D20"/>
    <w:rsid w:val="0076779F"/>
    <w:rsid w:val="00770183"/>
    <w:rsid w:val="007A45B9"/>
    <w:rsid w:val="007A7F52"/>
    <w:rsid w:val="007B3DFD"/>
    <w:rsid w:val="007B5373"/>
    <w:rsid w:val="007C35A3"/>
    <w:rsid w:val="007C5B24"/>
    <w:rsid w:val="007D3E6B"/>
    <w:rsid w:val="007D6565"/>
    <w:rsid w:val="007E3B10"/>
    <w:rsid w:val="007F042F"/>
    <w:rsid w:val="007F5E8E"/>
    <w:rsid w:val="008075F5"/>
    <w:rsid w:val="008112EF"/>
    <w:rsid w:val="00820173"/>
    <w:rsid w:val="00821558"/>
    <w:rsid w:val="0082603F"/>
    <w:rsid w:val="00826236"/>
    <w:rsid w:val="00835DC8"/>
    <w:rsid w:val="00843D9A"/>
    <w:rsid w:val="0087426D"/>
    <w:rsid w:val="00891483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9255F1"/>
    <w:rsid w:val="00935528"/>
    <w:rsid w:val="00943E8C"/>
    <w:rsid w:val="009612CD"/>
    <w:rsid w:val="0096386A"/>
    <w:rsid w:val="009700AB"/>
    <w:rsid w:val="00987918"/>
    <w:rsid w:val="009A144E"/>
    <w:rsid w:val="009A2328"/>
    <w:rsid w:val="009B2086"/>
    <w:rsid w:val="009C4663"/>
    <w:rsid w:val="009C7A4B"/>
    <w:rsid w:val="009F77F6"/>
    <w:rsid w:val="00A014A5"/>
    <w:rsid w:val="00A56756"/>
    <w:rsid w:val="00A6482E"/>
    <w:rsid w:val="00A66801"/>
    <w:rsid w:val="00A83645"/>
    <w:rsid w:val="00A83DBE"/>
    <w:rsid w:val="00A8412B"/>
    <w:rsid w:val="00A847AD"/>
    <w:rsid w:val="00A90187"/>
    <w:rsid w:val="00A9529D"/>
    <w:rsid w:val="00AB3120"/>
    <w:rsid w:val="00AB3DE5"/>
    <w:rsid w:val="00AC7D04"/>
    <w:rsid w:val="00AE284D"/>
    <w:rsid w:val="00AE72D0"/>
    <w:rsid w:val="00AE7CDD"/>
    <w:rsid w:val="00AF05F5"/>
    <w:rsid w:val="00AF0E42"/>
    <w:rsid w:val="00B355D7"/>
    <w:rsid w:val="00B3565C"/>
    <w:rsid w:val="00B47436"/>
    <w:rsid w:val="00B63A58"/>
    <w:rsid w:val="00B75DE3"/>
    <w:rsid w:val="00B77E55"/>
    <w:rsid w:val="00B825D3"/>
    <w:rsid w:val="00B83CF1"/>
    <w:rsid w:val="00B8419E"/>
    <w:rsid w:val="00B86A36"/>
    <w:rsid w:val="00B8705C"/>
    <w:rsid w:val="00BA0737"/>
    <w:rsid w:val="00BA61F2"/>
    <w:rsid w:val="00BD45E6"/>
    <w:rsid w:val="00BF6E42"/>
    <w:rsid w:val="00C005A2"/>
    <w:rsid w:val="00C13B7D"/>
    <w:rsid w:val="00C332A0"/>
    <w:rsid w:val="00C42FAE"/>
    <w:rsid w:val="00C4747E"/>
    <w:rsid w:val="00C721F2"/>
    <w:rsid w:val="00C759CF"/>
    <w:rsid w:val="00C93968"/>
    <w:rsid w:val="00CA1498"/>
    <w:rsid w:val="00CA57B2"/>
    <w:rsid w:val="00CB44A3"/>
    <w:rsid w:val="00CB52A5"/>
    <w:rsid w:val="00CB6059"/>
    <w:rsid w:val="00CB6874"/>
    <w:rsid w:val="00CD58D5"/>
    <w:rsid w:val="00CD787F"/>
    <w:rsid w:val="00D14A77"/>
    <w:rsid w:val="00D22685"/>
    <w:rsid w:val="00D2753B"/>
    <w:rsid w:val="00D45D87"/>
    <w:rsid w:val="00D63505"/>
    <w:rsid w:val="00D7510E"/>
    <w:rsid w:val="00D76696"/>
    <w:rsid w:val="00D80438"/>
    <w:rsid w:val="00D81D0D"/>
    <w:rsid w:val="00D81E95"/>
    <w:rsid w:val="00D8279A"/>
    <w:rsid w:val="00D827AE"/>
    <w:rsid w:val="00D95DB3"/>
    <w:rsid w:val="00DB0B10"/>
    <w:rsid w:val="00DB6125"/>
    <w:rsid w:val="00DC5C6C"/>
    <w:rsid w:val="00DD52AC"/>
    <w:rsid w:val="00DE731E"/>
    <w:rsid w:val="00DE73DD"/>
    <w:rsid w:val="00DF0617"/>
    <w:rsid w:val="00DF4128"/>
    <w:rsid w:val="00E0319F"/>
    <w:rsid w:val="00E03338"/>
    <w:rsid w:val="00E3203B"/>
    <w:rsid w:val="00E37660"/>
    <w:rsid w:val="00E617C5"/>
    <w:rsid w:val="00E809D6"/>
    <w:rsid w:val="00E825DC"/>
    <w:rsid w:val="00E83E8F"/>
    <w:rsid w:val="00E92F7C"/>
    <w:rsid w:val="00E93E78"/>
    <w:rsid w:val="00EA779E"/>
    <w:rsid w:val="00EC3155"/>
    <w:rsid w:val="00ED3F05"/>
    <w:rsid w:val="00EE7EAC"/>
    <w:rsid w:val="00F01592"/>
    <w:rsid w:val="00F122AE"/>
    <w:rsid w:val="00F5654D"/>
    <w:rsid w:val="00F62FC3"/>
    <w:rsid w:val="00F72109"/>
    <w:rsid w:val="00F73D88"/>
    <w:rsid w:val="00F75B39"/>
    <w:rsid w:val="00F819D3"/>
    <w:rsid w:val="00F82D6B"/>
    <w:rsid w:val="00F871C2"/>
    <w:rsid w:val="00F965D5"/>
    <w:rsid w:val="00FA29EC"/>
    <w:rsid w:val="00FB0308"/>
    <w:rsid w:val="00FB044C"/>
    <w:rsid w:val="00FB1CEF"/>
    <w:rsid w:val="00FB368B"/>
    <w:rsid w:val="00FC2EB1"/>
    <w:rsid w:val="00F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3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5FAF73CDCB4BB4B3C1815F92500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D3D22-821F-44E2-83FD-029BB94E748E}"/>
      </w:docPartPr>
      <w:docPartBody>
        <w:p w:rsidR="007D256F" w:rsidRDefault="007D256F" w:rsidP="007D256F">
          <w:pPr>
            <w:pStyle w:val="1A5FAF73CDCB4BB4B3C1815F92500617"/>
          </w:pPr>
          <w:r>
            <w:rPr>
              <w:rStyle w:val="Zstupntext"/>
              <w:rFonts w:eastAsia="Calibri"/>
              <w:sz w:val="20"/>
              <w:szCs w:val="20"/>
            </w:rPr>
            <w:t>Doplní uchazeč.</w:t>
          </w:r>
        </w:p>
      </w:docPartBody>
    </w:docPart>
    <w:docPart>
      <w:docPartPr>
        <w:name w:val="315314FD1A314A0CA43E46BDE1E45E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AC66-4B73-48D1-8142-1E7E0FC9476D}"/>
      </w:docPartPr>
      <w:docPartBody>
        <w:p w:rsidR="007D256F" w:rsidRDefault="007D256F" w:rsidP="007D256F">
          <w:pPr>
            <w:pStyle w:val="315314FD1A314A0CA43E46BDE1E45E23"/>
          </w:pPr>
          <w:r>
            <w:rPr>
              <w:rStyle w:val="Zstupntext"/>
              <w:rFonts w:eastAsia="Calibri"/>
              <w:sz w:val="20"/>
              <w:szCs w:val="20"/>
            </w:rPr>
            <w:t>Doplní uchazeč.</w:t>
          </w:r>
        </w:p>
      </w:docPartBody>
    </w:docPart>
    <w:docPart>
      <w:docPartPr>
        <w:name w:val="CDBE0AA5E22C4277B8716F1B42637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BB88DB-AA84-48DD-A997-F377427612CC}"/>
      </w:docPartPr>
      <w:docPartBody>
        <w:p w:rsidR="007D256F" w:rsidRDefault="007D256F" w:rsidP="007D256F">
          <w:pPr>
            <w:pStyle w:val="CDBE0AA5E22C4277B8716F1B426373F5"/>
          </w:pPr>
          <w:r>
            <w:rPr>
              <w:rStyle w:val="Zstupntext"/>
              <w:rFonts w:eastAsia="Calibri"/>
              <w:sz w:val="20"/>
              <w:szCs w:val="20"/>
            </w:rPr>
            <w:t>Doplní uchazeč.</w:t>
          </w:r>
        </w:p>
      </w:docPartBody>
    </w:docPart>
    <w:docPart>
      <w:docPartPr>
        <w:name w:val="B4C6EAD408994A0A8EB83D3029712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83994-E70B-4BB6-B4AA-890B632AD563}"/>
      </w:docPartPr>
      <w:docPartBody>
        <w:p w:rsidR="007D256F" w:rsidRDefault="007D256F" w:rsidP="007D256F">
          <w:pPr>
            <w:pStyle w:val="B4C6EAD408994A0A8EB83D30297128AD"/>
          </w:pPr>
          <w:r>
            <w:rPr>
              <w:rStyle w:val="Zstupntext"/>
              <w:rFonts w:eastAsia="Calibri"/>
              <w:sz w:val="20"/>
              <w:szCs w:val="20"/>
            </w:rPr>
            <w:t>Doplní uchazeč.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6F"/>
    <w:rsid w:val="005716ED"/>
    <w:rsid w:val="005F67C3"/>
    <w:rsid w:val="007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256F"/>
  </w:style>
  <w:style w:type="paragraph" w:customStyle="1" w:styleId="1A5FAF73CDCB4BB4B3C1815F92500617">
    <w:name w:val="1A5FAF73CDCB4BB4B3C1815F92500617"/>
    <w:rsid w:val="007D256F"/>
  </w:style>
  <w:style w:type="paragraph" w:customStyle="1" w:styleId="315314FD1A314A0CA43E46BDE1E45E23">
    <w:name w:val="315314FD1A314A0CA43E46BDE1E45E23"/>
    <w:rsid w:val="007D256F"/>
  </w:style>
  <w:style w:type="paragraph" w:customStyle="1" w:styleId="CDBE0AA5E22C4277B8716F1B426373F5">
    <w:name w:val="CDBE0AA5E22C4277B8716F1B426373F5"/>
    <w:rsid w:val="007D256F"/>
  </w:style>
  <w:style w:type="paragraph" w:customStyle="1" w:styleId="B4C6EAD408994A0A8EB83D30297128AD">
    <w:name w:val="B4C6EAD408994A0A8EB83D30297128AD"/>
    <w:rsid w:val="007D2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67C3E-E3E2-4AC0-A1A4-389D43F779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C4D3A0-B3AB-4A7F-BF42-6709609F68B8}">
  <ds:schemaRefs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Kateřina Jílková</cp:lastModifiedBy>
  <cp:revision>3</cp:revision>
  <dcterms:created xsi:type="dcterms:W3CDTF">2025-05-28T09:53:00Z</dcterms:created>
  <dcterms:modified xsi:type="dcterms:W3CDTF">2025-06-16T08:19:00Z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